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8" w:rsidRPr="009554B8" w:rsidRDefault="009554B8" w:rsidP="009554B8">
      <w:pPr>
        <w:ind w:firstLine="709"/>
        <w:jc w:val="center"/>
        <w:outlineLvl w:val="3"/>
        <w:rPr>
          <w:b/>
          <w:bCs/>
          <w:sz w:val="32"/>
          <w:szCs w:val="32"/>
        </w:rPr>
      </w:pPr>
      <w:r w:rsidRPr="009554B8">
        <w:rPr>
          <w:b/>
          <w:bCs/>
          <w:sz w:val="32"/>
          <w:szCs w:val="32"/>
        </w:rPr>
        <w:t>Общие вопросы природопользования</w:t>
      </w:r>
    </w:p>
    <w:p w:rsidR="009554B8" w:rsidRPr="002256FB" w:rsidRDefault="009554B8" w:rsidP="009554B8">
      <w:pPr>
        <w:ind w:firstLine="709"/>
        <w:jc w:val="right"/>
        <w:outlineLvl w:val="3"/>
        <w:rPr>
          <w:bCs/>
        </w:rPr>
      </w:pPr>
      <w:r w:rsidRPr="002256FB">
        <w:rPr>
          <w:bCs/>
        </w:rPr>
        <w:t>УДК</w:t>
      </w:r>
    </w:p>
    <w:p w:rsidR="009554B8" w:rsidRPr="002256FB" w:rsidRDefault="009554B8" w:rsidP="009554B8">
      <w:pPr>
        <w:ind w:firstLine="709"/>
        <w:jc w:val="center"/>
        <w:outlineLvl w:val="3"/>
        <w:rPr>
          <w:bCs/>
          <w:sz w:val="28"/>
          <w:szCs w:val="28"/>
        </w:rPr>
      </w:pPr>
    </w:p>
    <w:p w:rsidR="00CD575F" w:rsidRDefault="00CD575F" w:rsidP="009554B8">
      <w:pPr>
        <w:ind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Экосистиемный учет как развитие национального счетоводства </w:t>
      </w:r>
      <w:r w:rsidR="00961A01">
        <w:rPr>
          <w:b/>
          <w:bCs/>
          <w:sz w:val="28"/>
          <w:szCs w:val="28"/>
        </w:rPr>
        <w:t xml:space="preserve">и комплексного природно-ресурсного и экономического учета </w:t>
      </w:r>
    </w:p>
    <w:p w:rsidR="009554B8" w:rsidRDefault="009554B8" w:rsidP="009554B8">
      <w:pPr>
        <w:ind w:firstLine="709"/>
        <w:jc w:val="center"/>
        <w:rPr>
          <w:bCs/>
          <w:i/>
        </w:rPr>
      </w:pPr>
    </w:p>
    <w:p w:rsidR="002256FB" w:rsidRDefault="009554B8" w:rsidP="009554B8">
      <w:pPr>
        <w:ind w:firstLine="709"/>
        <w:jc w:val="center"/>
        <w:rPr>
          <w:bCs/>
          <w:i/>
        </w:rPr>
      </w:pPr>
      <w:r>
        <w:rPr>
          <w:bCs/>
          <w:i/>
        </w:rPr>
        <w:t xml:space="preserve">А.Д. </w:t>
      </w:r>
      <w:r w:rsidR="00CD575F">
        <w:rPr>
          <w:bCs/>
          <w:i/>
        </w:rPr>
        <w:t>Думнов</w:t>
      </w:r>
      <w:r w:rsidR="002256FB" w:rsidRPr="002256FB">
        <w:rPr>
          <w:bCs/>
          <w:i/>
          <w:vertAlign w:val="superscript"/>
        </w:rPr>
        <w:t>1</w:t>
      </w:r>
      <w:r>
        <w:rPr>
          <w:bCs/>
          <w:i/>
        </w:rPr>
        <w:t>,</w:t>
      </w:r>
      <w:r w:rsidR="00CD575F">
        <w:rPr>
          <w:bCs/>
          <w:i/>
        </w:rPr>
        <w:t xml:space="preserve"> д.э.н., </w:t>
      </w:r>
      <w:r>
        <w:rPr>
          <w:bCs/>
          <w:i/>
        </w:rPr>
        <w:t xml:space="preserve">Н.Г. </w:t>
      </w:r>
      <w:r w:rsidR="00CD575F">
        <w:rPr>
          <w:bCs/>
          <w:i/>
        </w:rPr>
        <w:t>Рыбальский</w:t>
      </w:r>
      <w:r w:rsidR="002256FB" w:rsidRPr="002256FB">
        <w:rPr>
          <w:bCs/>
          <w:i/>
          <w:vertAlign w:val="superscript"/>
        </w:rPr>
        <w:t>1,2</w:t>
      </w:r>
      <w:r w:rsidR="002256FB">
        <w:rPr>
          <w:bCs/>
          <w:i/>
        </w:rPr>
        <w:t>,</w:t>
      </w:r>
      <w:r w:rsidR="00CD575F">
        <w:rPr>
          <w:bCs/>
          <w:i/>
        </w:rPr>
        <w:t xml:space="preserve"> д.б.н.</w:t>
      </w:r>
    </w:p>
    <w:p w:rsidR="00CD575F" w:rsidRDefault="002256FB" w:rsidP="009554B8">
      <w:pPr>
        <w:ind w:firstLine="709"/>
        <w:jc w:val="center"/>
        <w:rPr>
          <w:bCs/>
          <w:i/>
        </w:rPr>
      </w:pPr>
      <w:r w:rsidRPr="002256FB">
        <w:rPr>
          <w:bCs/>
          <w:i/>
          <w:vertAlign w:val="superscript"/>
        </w:rPr>
        <w:t>1</w:t>
      </w:r>
      <w:r w:rsidR="00CD575F">
        <w:rPr>
          <w:bCs/>
          <w:i/>
        </w:rPr>
        <w:t xml:space="preserve"> Национальное информационное агентство «Природные ресурсы»</w:t>
      </w:r>
    </w:p>
    <w:p w:rsidR="002256FB" w:rsidRDefault="002256FB" w:rsidP="009554B8">
      <w:pPr>
        <w:ind w:firstLine="709"/>
        <w:jc w:val="center"/>
        <w:rPr>
          <w:i/>
        </w:rPr>
      </w:pPr>
      <w:r w:rsidRPr="002256FB">
        <w:rPr>
          <w:bCs/>
          <w:i/>
          <w:vertAlign w:val="superscript"/>
        </w:rPr>
        <w:t>2</w:t>
      </w:r>
      <w:r>
        <w:rPr>
          <w:bCs/>
          <w:i/>
        </w:rPr>
        <w:t xml:space="preserve"> Президиум Российской экологической академии</w:t>
      </w:r>
    </w:p>
    <w:p w:rsidR="009554B8" w:rsidRDefault="009554B8" w:rsidP="009554B8">
      <w:pPr>
        <w:ind w:firstLine="709"/>
        <w:jc w:val="both"/>
        <w:rPr>
          <w:iCs/>
          <w:sz w:val="22"/>
          <w:szCs w:val="22"/>
        </w:rPr>
      </w:pPr>
    </w:p>
    <w:p w:rsidR="009554B8" w:rsidRDefault="00CD575F" w:rsidP="009554B8">
      <w:pPr>
        <w:ind w:firstLine="709"/>
        <w:jc w:val="both"/>
        <w:rPr>
          <w:iCs/>
          <w:sz w:val="22"/>
          <w:szCs w:val="22"/>
        </w:rPr>
      </w:pPr>
      <w:r w:rsidRPr="009554B8">
        <w:rPr>
          <w:iCs/>
          <w:sz w:val="22"/>
          <w:szCs w:val="22"/>
        </w:rPr>
        <w:t xml:space="preserve">В статье раскрывается сущность и основные элементы экосистемного учета как неразрывной части системы национальных счетов и сателлитной (вспомогательной) Системы природно-ресурсного и экономического учета </w:t>
      </w:r>
      <w:r w:rsidR="009554B8" w:rsidRPr="009554B8">
        <w:rPr>
          <w:iCs/>
          <w:sz w:val="22"/>
          <w:szCs w:val="22"/>
        </w:rPr>
        <w:t>(</w:t>
      </w:r>
      <w:r w:rsidRPr="009554B8">
        <w:rPr>
          <w:iCs/>
          <w:sz w:val="22"/>
          <w:szCs w:val="22"/>
        </w:rPr>
        <w:t>СПЭУ</w:t>
      </w:r>
      <w:r w:rsidR="00855230">
        <w:rPr>
          <w:iCs/>
          <w:sz w:val="22"/>
          <w:szCs w:val="22"/>
        </w:rPr>
        <w:t>)</w:t>
      </w:r>
      <w:r w:rsidRPr="009554B8">
        <w:rPr>
          <w:iCs/>
          <w:sz w:val="22"/>
          <w:szCs w:val="22"/>
        </w:rPr>
        <w:t>. Исследование осуществлено на основе рекомендаций Еврокомиссией, ОЭСР, ООН и Всемирн</w:t>
      </w:r>
      <w:r w:rsidR="009554B8">
        <w:rPr>
          <w:iCs/>
          <w:sz w:val="22"/>
          <w:szCs w:val="22"/>
        </w:rPr>
        <w:t>ого</w:t>
      </w:r>
      <w:r w:rsidRPr="009554B8">
        <w:rPr>
          <w:iCs/>
          <w:sz w:val="22"/>
          <w:szCs w:val="22"/>
        </w:rPr>
        <w:t xml:space="preserve"> банк</w:t>
      </w:r>
      <w:r w:rsidR="009554B8">
        <w:rPr>
          <w:iCs/>
          <w:sz w:val="22"/>
          <w:szCs w:val="22"/>
        </w:rPr>
        <w:t>а</w:t>
      </w:r>
      <w:r w:rsidRPr="009554B8">
        <w:rPr>
          <w:iCs/>
          <w:sz w:val="22"/>
          <w:szCs w:val="22"/>
        </w:rPr>
        <w:t xml:space="preserve"> </w:t>
      </w:r>
      <w:r w:rsidR="009554B8">
        <w:rPr>
          <w:iCs/>
          <w:sz w:val="22"/>
          <w:szCs w:val="22"/>
        </w:rPr>
        <w:t>–</w:t>
      </w:r>
      <w:r w:rsidRPr="009554B8">
        <w:rPr>
          <w:iCs/>
          <w:sz w:val="22"/>
          <w:szCs w:val="22"/>
        </w:rPr>
        <w:t xml:space="preserve"> документ «Экспериментальный экосистемный учет СПЭУ» в версии 2012 г. Подробно проанализирован понятийно-терминологический аппарат, предлагаемый при изучении экосистемного учета с глобальных позиций и применительно к реалиям России. Описаны категории экосистемных активов и услуг; раскрыты основные подходы по их стоимостной оценке.</w:t>
      </w:r>
    </w:p>
    <w:p w:rsidR="00CD575F" w:rsidRPr="009554B8" w:rsidRDefault="00CD575F" w:rsidP="009554B8">
      <w:pPr>
        <w:ind w:firstLine="709"/>
        <w:jc w:val="both"/>
        <w:rPr>
          <w:sz w:val="22"/>
          <w:szCs w:val="22"/>
        </w:rPr>
      </w:pPr>
      <w:r w:rsidRPr="009554B8">
        <w:rPr>
          <w:bCs/>
          <w:i/>
          <w:iCs/>
          <w:sz w:val="22"/>
          <w:szCs w:val="22"/>
        </w:rPr>
        <w:t>Ключевые слова</w:t>
      </w:r>
      <w:r w:rsidRPr="009554B8">
        <w:rPr>
          <w:b/>
          <w:bCs/>
          <w:i/>
          <w:iCs/>
          <w:sz w:val="22"/>
          <w:szCs w:val="22"/>
        </w:rPr>
        <w:t>:</w:t>
      </w:r>
      <w:r w:rsidRPr="009554B8">
        <w:rPr>
          <w:i/>
          <w:iCs/>
          <w:sz w:val="22"/>
          <w:szCs w:val="22"/>
        </w:rPr>
        <w:t xml:space="preserve"> </w:t>
      </w:r>
      <w:r w:rsidRPr="009554B8">
        <w:rPr>
          <w:iCs/>
          <w:sz w:val="22"/>
          <w:szCs w:val="22"/>
        </w:rPr>
        <w:t>экосистемный учет, система национальных счетов, международный статистический стандарт «Система комплексного природно-ресурсного и экономического учета (СПЭУ)», экосистемные активы и услуги, бенефиции, стоимостные оценки экосистемных активов и услуг, экосистемные счета.</w:t>
      </w:r>
    </w:p>
    <w:p w:rsidR="00CD575F" w:rsidRDefault="00CD575F" w:rsidP="00092511">
      <w:pPr>
        <w:pStyle w:val="Pa2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807" w:rsidRPr="00EF7C42" w:rsidRDefault="006856F0" w:rsidP="00092511">
      <w:pPr>
        <w:ind w:firstLine="709"/>
        <w:jc w:val="both"/>
      </w:pPr>
      <w:r w:rsidRPr="00EF7C42">
        <w:t>И</w:t>
      </w:r>
      <w:r w:rsidR="004A2606" w:rsidRPr="00EF7C42">
        <w:t xml:space="preserve">сследования </w:t>
      </w:r>
      <w:r w:rsidR="00300807" w:rsidRPr="00EF7C42">
        <w:t xml:space="preserve">в области </w:t>
      </w:r>
      <w:r w:rsidR="004A2606" w:rsidRPr="00EF7C42">
        <w:t>экосистемн</w:t>
      </w:r>
      <w:r w:rsidR="00300807" w:rsidRPr="00EF7C42">
        <w:t>ого учета</w:t>
      </w:r>
      <w:r w:rsidR="00306309" w:rsidRPr="00EF7C42">
        <w:t xml:space="preserve"> </w:t>
      </w:r>
      <w:r w:rsidR="00241105" w:rsidRPr="00EF7C42">
        <w:t xml:space="preserve">(о его сущности и задачах см. далее) </w:t>
      </w:r>
      <w:r w:rsidR="004A2606" w:rsidRPr="00EF7C42">
        <w:t xml:space="preserve">длительное время </w:t>
      </w:r>
      <w:r w:rsidR="000E520D" w:rsidRPr="00EF7C42">
        <w:t xml:space="preserve">велись </w:t>
      </w:r>
      <w:r w:rsidR="00546E07" w:rsidRPr="00EF7C42">
        <w:t xml:space="preserve">или </w:t>
      </w:r>
      <w:r w:rsidR="004609BB" w:rsidRPr="00EF7C42">
        <w:t xml:space="preserve">практически </w:t>
      </w:r>
      <w:r w:rsidR="00546E07" w:rsidRPr="00EF7C42">
        <w:t xml:space="preserve">вне </w:t>
      </w:r>
      <w:r w:rsidR="0037336D" w:rsidRPr="00EF7C42">
        <w:t>действующих принципов макроэкономической статистики</w:t>
      </w:r>
      <w:r w:rsidR="00546E07" w:rsidRPr="00EF7C42">
        <w:t xml:space="preserve">, или </w:t>
      </w:r>
      <w:r w:rsidR="0037336D" w:rsidRPr="00EF7C42">
        <w:t xml:space="preserve">с </w:t>
      </w:r>
      <w:r w:rsidR="00652752" w:rsidRPr="00EF7C42">
        <w:t xml:space="preserve">использованием </w:t>
      </w:r>
      <w:r w:rsidR="004609BB" w:rsidRPr="00EF7C42">
        <w:t xml:space="preserve">лишь </w:t>
      </w:r>
      <w:r w:rsidR="00652752" w:rsidRPr="00EF7C42">
        <w:t xml:space="preserve">отдельных </w:t>
      </w:r>
      <w:r w:rsidRPr="00EF7C42">
        <w:t xml:space="preserve">ее </w:t>
      </w:r>
      <w:r w:rsidR="00652752" w:rsidRPr="00EF7C42">
        <w:t>агрегатов</w:t>
      </w:r>
      <w:r w:rsidR="00886D7C" w:rsidRPr="00EF7C42">
        <w:t>. П</w:t>
      </w:r>
      <w:r w:rsidR="004609BB" w:rsidRPr="00EF7C42">
        <w:t xml:space="preserve">ричем </w:t>
      </w:r>
      <w:r w:rsidR="00886D7C" w:rsidRPr="00EF7C42">
        <w:t xml:space="preserve">такое использование было </w:t>
      </w:r>
      <w:r w:rsidR="004609BB" w:rsidRPr="00EF7C42">
        <w:t>далеко не всегда теоретически обоснованным</w:t>
      </w:r>
      <w:r w:rsidR="00886D7C" w:rsidRPr="00EF7C42">
        <w:t xml:space="preserve"> и </w:t>
      </w:r>
      <w:r w:rsidR="008D2C1B" w:rsidRPr="00EF7C42">
        <w:t xml:space="preserve">полностью </w:t>
      </w:r>
      <w:r w:rsidR="00886D7C" w:rsidRPr="00EF7C42">
        <w:t xml:space="preserve">увязанным с общими принципами </w:t>
      </w:r>
      <w:r w:rsidR="00A574C8" w:rsidRPr="00EF7C42">
        <w:t xml:space="preserve">и структурой </w:t>
      </w:r>
      <w:r w:rsidR="00861BCE" w:rsidRPr="00EF7C42">
        <w:t>системы национальных счетов</w:t>
      </w:r>
      <w:r w:rsidR="00A35096" w:rsidRPr="00EF7C42">
        <w:t xml:space="preserve"> </w:t>
      </w:r>
      <w:r w:rsidR="009554B8">
        <w:t>(</w:t>
      </w:r>
      <w:r w:rsidR="00886D7C" w:rsidRPr="00EF7C42">
        <w:t>СНС</w:t>
      </w:r>
      <w:r w:rsidR="009554B8">
        <w:t>)</w:t>
      </w:r>
      <w:r w:rsidR="008B4319" w:rsidRPr="00EF7C42">
        <w:t xml:space="preserve"> [</w:t>
      </w:r>
      <w:r w:rsidR="00241105" w:rsidRPr="00EF7C42">
        <w:t>1</w:t>
      </w:r>
      <w:r w:rsidR="008B4319" w:rsidRPr="00EF7C42">
        <w:t>-</w:t>
      </w:r>
      <w:r w:rsidR="00241105" w:rsidRPr="00EF7C42">
        <w:t>5</w:t>
      </w:r>
      <w:r w:rsidR="008B4319" w:rsidRPr="00EF7C42">
        <w:t xml:space="preserve"> и др.]</w:t>
      </w:r>
      <w:r w:rsidR="00053E0A" w:rsidRPr="00EF7C42">
        <w:t xml:space="preserve">. </w:t>
      </w:r>
      <w:r w:rsidR="00546E07" w:rsidRPr="00EF7C42">
        <w:t>О</w:t>
      </w:r>
      <w:r w:rsidR="00300807" w:rsidRPr="00EF7C42">
        <w:t xml:space="preserve">днако в последние годы необходимость развития </w:t>
      </w:r>
      <w:r w:rsidR="00241BA3" w:rsidRPr="00EF7C42">
        <w:t xml:space="preserve">методологии </w:t>
      </w:r>
      <w:r w:rsidR="00306309" w:rsidRPr="00EF7C42">
        <w:t>рассматриваемого учета</w:t>
      </w:r>
      <w:r w:rsidR="00546E07" w:rsidRPr="00EF7C42">
        <w:t xml:space="preserve"> </w:t>
      </w:r>
      <w:r w:rsidR="00652752" w:rsidRPr="00EF7C42">
        <w:t xml:space="preserve">в рамках </w:t>
      </w:r>
      <w:r w:rsidR="00886D7C" w:rsidRPr="00EF7C42">
        <w:t xml:space="preserve">национального счетоводства </w:t>
      </w:r>
      <w:r w:rsidR="00300807" w:rsidRPr="00EF7C42">
        <w:t xml:space="preserve">стала достаточно очевидной для </w:t>
      </w:r>
      <w:r w:rsidR="00306309" w:rsidRPr="00EF7C42">
        <w:t>многих</w:t>
      </w:r>
      <w:r w:rsidR="00300807" w:rsidRPr="00EF7C42">
        <w:t xml:space="preserve"> стран и международных органов. </w:t>
      </w:r>
      <w:r w:rsidR="00306309" w:rsidRPr="00EF7C42">
        <w:t xml:space="preserve">При этом </w:t>
      </w:r>
      <w:r w:rsidR="005A377E" w:rsidRPr="00EF7C42">
        <w:t>экосистемный</w:t>
      </w:r>
      <w:r w:rsidR="00300807" w:rsidRPr="00EF7C42">
        <w:t xml:space="preserve"> учет начал формироваться </w:t>
      </w:r>
      <w:r w:rsidR="00652752" w:rsidRPr="00EF7C42">
        <w:t xml:space="preserve">как производный от </w:t>
      </w:r>
      <w:r w:rsidR="00300807" w:rsidRPr="00EF7C42">
        <w:t>Системы комплексного природно-ресурсного и экономического учета</w:t>
      </w:r>
      <w:r w:rsidR="001C6A3D" w:rsidRPr="00EF7C42">
        <w:t xml:space="preserve"> </w:t>
      </w:r>
      <w:r w:rsidR="009554B8">
        <w:t>(</w:t>
      </w:r>
      <w:r w:rsidR="00300807" w:rsidRPr="00EF7C42">
        <w:t>СПЭУ</w:t>
      </w:r>
      <w:r w:rsidR="009554B8">
        <w:t>)</w:t>
      </w:r>
      <w:r w:rsidR="00300807" w:rsidRPr="00EF7C42">
        <w:t xml:space="preserve">, которая, в свою очередь, является вспомогательным </w:t>
      </w:r>
      <w:r w:rsidR="001C6A3D" w:rsidRPr="00EF7C42">
        <w:t xml:space="preserve">(сателлитным) </w:t>
      </w:r>
      <w:r w:rsidR="00300807" w:rsidRPr="00EF7C42">
        <w:t xml:space="preserve">дополнением СНС применительно к природным ресурсам, природопользованию и охране </w:t>
      </w:r>
      <w:r w:rsidR="00E95D6D" w:rsidRPr="00EF7C42">
        <w:t>окружающей среды</w:t>
      </w:r>
      <w:r w:rsidR="00E43109" w:rsidRPr="00EF7C42">
        <w:t>.</w:t>
      </w:r>
      <w:r w:rsidR="00300807" w:rsidRPr="00EF7C42">
        <w:t xml:space="preserve"> </w:t>
      </w:r>
    </w:p>
    <w:p w:rsidR="009763A4" w:rsidRPr="00EF7C42" w:rsidRDefault="009B1142" w:rsidP="00092511">
      <w:pPr>
        <w:ind w:firstLine="709"/>
        <w:jc w:val="both"/>
      </w:pPr>
      <w:r w:rsidRPr="00EF7C42">
        <w:t xml:space="preserve">Статистическая комиссия ООН </w:t>
      </w:r>
      <w:r w:rsidR="009554B8">
        <w:t>в</w:t>
      </w:r>
      <w:r w:rsidR="009554B8" w:rsidRPr="00EF7C42">
        <w:t xml:space="preserve"> 2012 г. </w:t>
      </w:r>
      <w:r w:rsidRPr="00EF7C42">
        <w:t>приняла в качестве международного стандарта Базовую схему СПЭУ (</w:t>
      </w:r>
      <w:r w:rsidRPr="00EF7C42">
        <w:rPr>
          <w:lang w:val="en-US"/>
        </w:rPr>
        <w:t>SEEA</w:t>
      </w:r>
      <w:r w:rsidRPr="00EF7C42">
        <w:t xml:space="preserve"> </w:t>
      </w:r>
      <w:r w:rsidRPr="00EF7C42">
        <w:rPr>
          <w:lang w:val="en-US"/>
        </w:rPr>
        <w:t>Central</w:t>
      </w:r>
      <w:r w:rsidRPr="00EF7C42">
        <w:t xml:space="preserve"> </w:t>
      </w:r>
      <w:r w:rsidRPr="00EF7C42">
        <w:rPr>
          <w:lang w:val="en-US"/>
        </w:rPr>
        <w:t>Framework</w:t>
      </w:r>
      <w:r w:rsidRPr="00EF7C42">
        <w:t xml:space="preserve">), то есть фактически СПЭУ в версии </w:t>
      </w:r>
      <w:smartTag w:uri="urn:schemas-microsoft-com:office:smarttags" w:element="metricconverter">
        <w:smartTagPr>
          <w:attr w:name="ProductID" w:val="2012 г"/>
        </w:smartTagPr>
        <w:r w:rsidRPr="00EF7C42">
          <w:t>2012 г</w:t>
        </w:r>
      </w:smartTag>
      <w:r w:rsidRPr="00EF7C42">
        <w:t xml:space="preserve">. Эта Схема является многоцелевым и концептуальным документом, который </w:t>
      </w:r>
      <w:r w:rsidR="00C514F8" w:rsidRPr="00EF7C42">
        <w:t xml:space="preserve">комплексно </w:t>
      </w:r>
      <w:r w:rsidRPr="00EF7C42">
        <w:t xml:space="preserve">описывает взаимодействия между экономикой и </w:t>
      </w:r>
      <w:r w:rsidR="00E95D6D" w:rsidRPr="00EF7C42">
        <w:t xml:space="preserve">охраной природы </w:t>
      </w:r>
      <w:r w:rsidR="00E95D6D" w:rsidRPr="00EF7C42">
        <w:sym w:font="Symbol" w:char="F05B"/>
      </w:r>
      <w:r w:rsidR="00241105" w:rsidRPr="00EF7C42">
        <w:t>6</w:t>
      </w:r>
      <w:r w:rsidR="00E95D6D" w:rsidRPr="00EF7C42">
        <w:sym w:font="Symbol" w:char="F05D"/>
      </w:r>
      <w:r w:rsidRPr="00EF7C42">
        <w:t>. Следует отметить, что уже при первоначальном формировании С</w:t>
      </w:r>
      <w:r w:rsidR="00392B75" w:rsidRPr="00EF7C42">
        <w:t>ПЭУ</w:t>
      </w:r>
      <w:r w:rsidRPr="00EF7C42">
        <w:t xml:space="preserve"> в </w:t>
      </w:r>
      <w:r w:rsidR="00E43109" w:rsidRPr="00EF7C42">
        <w:t xml:space="preserve">рекомендательной </w:t>
      </w:r>
      <w:r w:rsidRPr="00EF7C42">
        <w:t xml:space="preserve">версии 1993 г. </w:t>
      </w:r>
      <w:r w:rsidR="00392B75" w:rsidRPr="00EF7C42">
        <w:t>обозначились</w:t>
      </w:r>
      <w:r w:rsidRPr="00EF7C42">
        <w:t xml:space="preserve"> проблемы, которые по определению не могли и не могут быть полностью решены</w:t>
      </w:r>
      <w:r w:rsidR="00E95D6D" w:rsidRPr="00EF7C42">
        <w:t>,</w:t>
      </w:r>
      <w:r w:rsidRPr="00EF7C42">
        <w:t xml:space="preserve"> </w:t>
      </w:r>
      <w:r w:rsidR="00FC2855" w:rsidRPr="00EF7C42">
        <w:t xml:space="preserve">как </w:t>
      </w:r>
      <w:r w:rsidRPr="00EF7C42">
        <w:t>в рамках</w:t>
      </w:r>
      <w:r w:rsidR="00367933" w:rsidRPr="00EF7C42">
        <w:t xml:space="preserve"> </w:t>
      </w:r>
      <w:r w:rsidR="00FC2855" w:rsidRPr="00EF7C42">
        <w:t>СНС в целом, так и в рамках СПЭУ в частности</w:t>
      </w:r>
      <w:r w:rsidR="009554B8">
        <w:t>:</w:t>
      </w:r>
      <w:r w:rsidRPr="00EF7C42">
        <w:t xml:space="preserve"> составлени</w:t>
      </w:r>
      <w:r w:rsidR="009554B8">
        <w:t>е</w:t>
      </w:r>
      <w:r w:rsidRPr="00EF7C42">
        <w:t xml:space="preserve"> счетов экосистем, отражающих соответствующие запасы (ресурсы) экосистемных активов, потоки экосистемных услуг, элементы деградации </w:t>
      </w:r>
      <w:r w:rsidR="00FB2A30" w:rsidRPr="00EF7C42">
        <w:t xml:space="preserve">и восстановления </w:t>
      </w:r>
      <w:r w:rsidRPr="00EF7C42">
        <w:t xml:space="preserve">экосистем и </w:t>
      </w:r>
      <w:r w:rsidR="009554B8">
        <w:t>ряд др. проблем</w:t>
      </w:r>
      <w:r w:rsidRPr="00EF7C42">
        <w:t>. В этой связи в рамках Комитета экспертов по природно-ресурсному и экономическому учету ООН (КЭПРЭУ ООН), Лондонской группы по природно-ресурсному счетоводству, Отдела статистики ООН, ряда др</w:t>
      </w:r>
      <w:r w:rsidR="009554B8">
        <w:t>.</w:t>
      </w:r>
      <w:r w:rsidRPr="00EF7C42">
        <w:t xml:space="preserve"> международных структур с привлечением ведущих </w:t>
      </w:r>
      <w:r w:rsidR="009763A4" w:rsidRPr="00EF7C42">
        <w:t>экспертов</w:t>
      </w:r>
      <w:r w:rsidRPr="00EF7C42">
        <w:t xml:space="preserve"> был подготовлен целевой документ «Система комплексного природно-ресурсного и экономического учета: </w:t>
      </w:r>
      <w:r w:rsidR="009554B8">
        <w:t>э</w:t>
      </w:r>
      <w:r w:rsidRPr="00EF7C42">
        <w:t>кспериментальный экосистемный учет»</w:t>
      </w:r>
      <w:r w:rsidR="00CE3621" w:rsidRPr="00EF7C42">
        <w:t xml:space="preserve"> в версии 2012 г.</w:t>
      </w:r>
      <w:r w:rsidRPr="00EF7C42">
        <w:t xml:space="preserve"> (</w:t>
      </w:r>
      <w:r w:rsidRPr="00EF7C42">
        <w:rPr>
          <w:lang w:val="en-US"/>
        </w:rPr>
        <w:t>System</w:t>
      </w:r>
      <w:r w:rsidRPr="00EF7C42">
        <w:t xml:space="preserve"> </w:t>
      </w:r>
      <w:r w:rsidRPr="00EF7C42">
        <w:rPr>
          <w:lang w:val="en-US"/>
        </w:rPr>
        <w:t>of</w:t>
      </w:r>
      <w:r w:rsidRPr="00EF7C42">
        <w:t xml:space="preserve"> </w:t>
      </w:r>
      <w:r w:rsidRPr="00EF7C42">
        <w:rPr>
          <w:lang w:val="en-US"/>
        </w:rPr>
        <w:t>Environmental</w:t>
      </w:r>
      <w:r w:rsidRPr="00EF7C42">
        <w:t>-</w:t>
      </w:r>
      <w:r w:rsidRPr="00EF7C42">
        <w:rPr>
          <w:lang w:val="en-US"/>
        </w:rPr>
        <w:t>Economic</w:t>
      </w:r>
      <w:r w:rsidRPr="00EF7C42">
        <w:t xml:space="preserve"> </w:t>
      </w:r>
      <w:r w:rsidRPr="00EF7C42">
        <w:rPr>
          <w:lang w:val="en-US"/>
        </w:rPr>
        <w:t>Accounting</w:t>
      </w:r>
      <w:r w:rsidRPr="00EF7C42">
        <w:t xml:space="preserve"> 2012: </w:t>
      </w:r>
      <w:r w:rsidRPr="00EF7C42">
        <w:rPr>
          <w:lang w:val="en-US"/>
        </w:rPr>
        <w:t>Experimental</w:t>
      </w:r>
      <w:r w:rsidRPr="00EF7C42">
        <w:t xml:space="preserve"> </w:t>
      </w:r>
      <w:r w:rsidRPr="00EF7C42">
        <w:rPr>
          <w:lang w:val="en-US"/>
        </w:rPr>
        <w:t>Ecosystem</w:t>
      </w:r>
      <w:r w:rsidRPr="00EF7C42">
        <w:t xml:space="preserve"> </w:t>
      </w:r>
      <w:r w:rsidRPr="00EF7C42">
        <w:rPr>
          <w:lang w:val="en-US"/>
        </w:rPr>
        <w:t>Accounting</w:t>
      </w:r>
      <w:r w:rsidRPr="00EF7C42">
        <w:t>; далее сокращенно</w:t>
      </w:r>
      <w:r w:rsidR="00303838" w:rsidRPr="00EF7C42">
        <w:t xml:space="preserve"> </w:t>
      </w:r>
      <w:r w:rsidR="00E95D6D" w:rsidRPr="00EF7C42">
        <w:t>–</w:t>
      </w:r>
      <w:r w:rsidRPr="00EF7C42">
        <w:t xml:space="preserve"> Экспериментальный экосистемный учет СПЭУ)</w:t>
      </w:r>
      <w:r w:rsidR="00DC10C4" w:rsidRPr="00EF7C42">
        <w:t xml:space="preserve">. Официально этот </w:t>
      </w:r>
      <w:r w:rsidR="00986D71" w:rsidRPr="00EF7C42">
        <w:t>материал</w:t>
      </w:r>
      <w:r w:rsidR="00DC10C4" w:rsidRPr="00EF7C42">
        <w:t xml:space="preserve"> был опубликован на английском языке в 2013 г. </w:t>
      </w:r>
      <w:r w:rsidRPr="00EF7C42">
        <w:t>[</w:t>
      </w:r>
      <w:r w:rsidR="001C6A3D" w:rsidRPr="00EF7C42">
        <w:t>7</w:t>
      </w:r>
      <w:r w:rsidR="009554B8">
        <w:t xml:space="preserve">, </w:t>
      </w:r>
      <w:r w:rsidR="009554B8">
        <w:lastRenderedPageBreak/>
        <w:t>8</w:t>
      </w:r>
      <w:r w:rsidRPr="00EF7C42">
        <w:t xml:space="preserve">]. </w:t>
      </w:r>
      <w:r w:rsidR="00D5690F" w:rsidRPr="00EF7C42">
        <w:t xml:space="preserve">Указанный </w:t>
      </w:r>
      <w:r w:rsidRPr="00EF7C42">
        <w:t xml:space="preserve">документ не имеет статуса международного стандарта и носит </w:t>
      </w:r>
      <w:r w:rsidR="00454745" w:rsidRPr="00EF7C42">
        <w:t xml:space="preserve">пока </w:t>
      </w:r>
      <w:r w:rsidR="00986D71" w:rsidRPr="00EF7C42">
        <w:t>факультативно-</w:t>
      </w:r>
      <w:r w:rsidRPr="00EF7C42">
        <w:t xml:space="preserve">рекомендательный характер. </w:t>
      </w:r>
      <w:r w:rsidR="002D4CCC" w:rsidRPr="00EF7C42">
        <w:t>Его г</w:t>
      </w:r>
      <w:r w:rsidR="00693A62" w:rsidRPr="00EF7C42">
        <w:rPr>
          <w:rFonts w:eastAsia="HelveticaNeue-Light"/>
          <w:color w:val="231F20"/>
        </w:rPr>
        <w:t>лавн</w:t>
      </w:r>
      <w:r w:rsidR="009554B8">
        <w:rPr>
          <w:rFonts w:eastAsia="HelveticaNeue-Light"/>
          <w:color w:val="231F20"/>
        </w:rPr>
        <w:t>ая</w:t>
      </w:r>
      <w:r w:rsidR="00693A62" w:rsidRPr="00EF7C42">
        <w:rPr>
          <w:rFonts w:eastAsia="HelveticaNeue-Light"/>
          <w:color w:val="231F20"/>
        </w:rPr>
        <w:t xml:space="preserve"> особенность </w:t>
      </w:r>
      <w:r w:rsidR="009554B8">
        <w:rPr>
          <w:rFonts w:eastAsia="HelveticaNeue-Light"/>
          <w:color w:val="231F20"/>
        </w:rPr>
        <w:t>–</w:t>
      </w:r>
      <w:r w:rsidR="00CF5CAC" w:rsidRPr="00EF7C42">
        <w:t xml:space="preserve"> </w:t>
      </w:r>
      <w:r w:rsidR="002806BA" w:rsidRPr="00EF7C42">
        <w:t xml:space="preserve">последовательное </w:t>
      </w:r>
      <w:r w:rsidR="00693A62" w:rsidRPr="00EF7C42">
        <w:t>распространение на</w:t>
      </w:r>
      <w:r w:rsidR="00980024" w:rsidRPr="00EF7C42">
        <w:t xml:space="preserve"> </w:t>
      </w:r>
      <w:r w:rsidR="00322A73" w:rsidRPr="00EF7C42">
        <w:t>экосистемн</w:t>
      </w:r>
      <w:r w:rsidR="00693A62" w:rsidRPr="00EF7C42">
        <w:t>ый</w:t>
      </w:r>
      <w:r w:rsidR="00322A73" w:rsidRPr="00EF7C42">
        <w:t xml:space="preserve"> учет </w:t>
      </w:r>
      <w:r w:rsidR="000D3D81" w:rsidRPr="00EF7C42">
        <w:t xml:space="preserve">принципов </w:t>
      </w:r>
      <w:r w:rsidR="00CF5CAC" w:rsidRPr="00EF7C42">
        <w:t>национально</w:t>
      </w:r>
      <w:r w:rsidR="00D10045" w:rsidRPr="00EF7C42">
        <w:t>го</w:t>
      </w:r>
      <w:r w:rsidR="00F27237" w:rsidRPr="00EF7C42">
        <w:t xml:space="preserve"> </w:t>
      </w:r>
      <w:r w:rsidR="00CF5CAC" w:rsidRPr="00EF7C42">
        <w:t>счетоводств</w:t>
      </w:r>
      <w:r w:rsidR="00D10045" w:rsidRPr="00EF7C42">
        <w:t>а</w:t>
      </w:r>
      <w:r w:rsidR="00803FD4" w:rsidRPr="00EF7C42">
        <w:t>.</w:t>
      </w:r>
      <w:r w:rsidR="002D4CCC" w:rsidRPr="00EF7C42">
        <w:t xml:space="preserve"> При этом характерно, что </w:t>
      </w:r>
      <w:r w:rsidR="00693A62" w:rsidRPr="00EF7C42">
        <w:t xml:space="preserve">такой подход </w:t>
      </w:r>
      <w:r w:rsidR="002D4CCC" w:rsidRPr="00EF7C42">
        <w:t xml:space="preserve">неизбежно </w:t>
      </w:r>
      <w:r w:rsidR="00322A73" w:rsidRPr="00EF7C42">
        <w:t>раздвигает границы оценок и измерений, применяемых</w:t>
      </w:r>
      <w:r w:rsidR="00E95D6D" w:rsidRPr="00EF7C42">
        <w:t>,</w:t>
      </w:r>
      <w:r w:rsidR="00322A73" w:rsidRPr="00EF7C42">
        <w:t xml:space="preserve"> </w:t>
      </w:r>
      <w:r w:rsidR="00693A62" w:rsidRPr="00EF7C42">
        <w:t>как</w:t>
      </w:r>
      <w:r w:rsidR="00D77934" w:rsidRPr="00EF7C42">
        <w:t xml:space="preserve"> </w:t>
      </w:r>
      <w:r w:rsidR="00322A73" w:rsidRPr="00EF7C42">
        <w:t xml:space="preserve">в </w:t>
      </w:r>
      <w:r w:rsidR="00CF5CAC" w:rsidRPr="00EF7C42">
        <w:t xml:space="preserve">типовой </w:t>
      </w:r>
      <w:r w:rsidR="00322A73" w:rsidRPr="00EF7C42">
        <w:t>СНС</w:t>
      </w:r>
      <w:r w:rsidR="00D77934" w:rsidRPr="00EF7C42">
        <w:t xml:space="preserve">, </w:t>
      </w:r>
      <w:r w:rsidR="00693A62" w:rsidRPr="00EF7C42">
        <w:t>так</w:t>
      </w:r>
      <w:r w:rsidR="00D77934" w:rsidRPr="00EF7C42">
        <w:t xml:space="preserve"> и в СПЭУ</w:t>
      </w:r>
      <w:r w:rsidR="00322A73" w:rsidRPr="00EF7C42">
        <w:t>.</w:t>
      </w:r>
      <w:r w:rsidR="00D77934" w:rsidRPr="00EF7C42">
        <w:t xml:space="preserve"> </w:t>
      </w:r>
    </w:p>
    <w:p w:rsidR="00322A73" w:rsidRPr="00EF7C42" w:rsidRDefault="00322A73" w:rsidP="00D41839">
      <w:pPr>
        <w:spacing w:before="120" w:after="120"/>
        <w:ind w:firstLine="426"/>
        <w:jc w:val="center"/>
        <w:rPr>
          <w:b/>
          <w:i/>
        </w:rPr>
      </w:pPr>
      <w:r w:rsidRPr="00EF7C42">
        <w:rPr>
          <w:b/>
          <w:i/>
        </w:rPr>
        <w:t>Ключевые категории, понятия</w:t>
      </w:r>
      <w:r w:rsidR="00F27237" w:rsidRPr="00EF7C42">
        <w:rPr>
          <w:b/>
          <w:i/>
        </w:rPr>
        <w:t xml:space="preserve"> и</w:t>
      </w:r>
      <w:r w:rsidRPr="00EF7C42">
        <w:rPr>
          <w:b/>
          <w:i/>
        </w:rPr>
        <w:t xml:space="preserve"> определения экосистемного учета</w:t>
      </w:r>
    </w:p>
    <w:p w:rsidR="00156F20" w:rsidRDefault="00855230" w:rsidP="00092511">
      <w:pPr>
        <w:ind w:firstLine="709"/>
        <w:jc w:val="both"/>
      </w:pPr>
      <w:r>
        <w:t>Одним из важнейших понятий исследуемых в экосистемном учете</w:t>
      </w:r>
      <w:r w:rsidR="00156F20">
        <w:t xml:space="preserve"> является </w:t>
      </w:r>
      <w:r w:rsidR="002A6001" w:rsidRPr="00EF7C42">
        <w:t>поняти</w:t>
      </w:r>
      <w:r w:rsidR="00D635AA" w:rsidRPr="00EF7C42">
        <w:t>е</w:t>
      </w:r>
      <w:r w:rsidR="008F76AE" w:rsidRPr="00EF7C42">
        <w:t xml:space="preserve"> </w:t>
      </w:r>
      <w:r w:rsidR="00156F20">
        <w:t>«</w:t>
      </w:r>
      <w:r w:rsidR="00322A73" w:rsidRPr="00EF7C42">
        <w:rPr>
          <w:i/>
        </w:rPr>
        <w:t>экосистем</w:t>
      </w:r>
      <w:r w:rsidR="00156F20">
        <w:rPr>
          <w:i/>
        </w:rPr>
        <w:t>»</w:t>
      </w:r>
      <w:r w:rsidR="00322A73" w:rsidRPr="00EF7C42">
        <w:t>.</w:t>
      </w:r>
      <w:r w:rsidR="0002251B" w:rsidRPr="00EF7C42">
        <w:t xml:space="preserve"> В Экспериментально</w:t>
      </w:r>
      <w:r w:rsidR="001A6276" w:rsidRPr="00EF7C42">
        <w:t>м</w:t>
      </w:r>
      <w:r w:rsidR="0002251B" w:rsidRPr="00EF7C42">
        <w:t xml:space="preserve"> экосистемно</w:t>
      </w:r>
      <w:r w:rsidR="001A6276" w:rsidRPr="00EF7C42">
        <w:t>м</w:t>
      </w:r>
      <w:r w:rsidR="0002251B" w:rsidRPr="00EF7C42">
        <w:t xml:space="preserve"> учет</w:t>
      </w:r>
      <w:r w:rsidR="001A6276" w:rsidRPr="00EF7C42">
        <w:t>е</w:t>
      </w:r>
      <w:r w:rsidR="0002251B" w:rsidRPr="00EF7C42">
        <w:t xml:space="preserve"> оно </w:t>
      </w:r>
      <w:r w:rsidR="0001189C" w:rsidRPr="00EF7C42">
        <w:t>формулируется как «</w:t>
      </w:r>
      <w:r w:rsidR="00322A73" w:rsidRPr="00EF7C42">
        <w:t>динамичны</w:t>
      </w:r>
      <w:r w:rsidR="00B933C3" w:rsidRPr="00EF7C42">
        <w:t>й</w:t>
      </w:r>
      <w:r w:rsidR="00322A73" w:rsidRPr="00EF7C42">
        <w:t xml:space="preserve"> комплекс сообществ растений, животных и микроорганизмов, а также аби</w:t>
      </w:r>
      <w:r w:rsidR="00930A49" w:rsidRPr="00EF7C42">
        <w:t>о</w:t>
      </w:r>
      <w:r w:rsidR="00322A73" w:rsidRPr="00EF7C42">
        <w:t xml:space="preserve">тической (неживой) </w:t>
      </w:r>
      <w:r w:rsidR="00E95D6D" w:rsidRPr="00EF7C42">
        <w:t>окружающей среды</w:t>
      </w:r>
      <w:r w:rsidR="00322A73" w:rsidRPr="00EF7C42">
        <w:t>, взаимодействующих и развивающихся как единое функциональное целое» [</w:t>
      </w:r>
      <w:r w:rsidR="001C6A3D" w:rsidRPr="00EF7C42">
        <w:t>7</w:t>
      </w:r>
      <w:r w:rsidR="00322A73" w:rsidRPr="00EF7C42">
        <w:t xml:space="preserve">, </w:t>
      </w:r>
      <w:r w:rsidR="00803FD4" w:rsidRPr="00EF7C42">
        <w:t>с</w:t>
      </w:r>
      <w:r w:rsidR="002C045F" w:rsidRPr="00EF7C42">
        <w:t>.</w:t>
      </w:r>
      <w:r w:rsidR="00E95D6D" w:rsidRPr="00EF7C42">
        <w:t xml:space="preserve"> </w:t>
      </w:r>
      <w:r w:rsidR="00322A73" w:rsidRPr="00EF7C42">
        <w:t xml:space="preserve">17]. Все </w:t>
      </w:r>
      <w:r w:rsidR="0002251B" w:rsidRPr="00EF7C42">
        <w:t>входящие в экосистемы атрибуты,</w:t>
      </w:r>
      <w:r w:rsidR="00322A73" w:rsidRPr="00EF7C42">
        <w:t xml:space="preserve"> элементы</w:t>
      </w:r>
      <w:r w:rsidR="00E8630B" w:rsidRPr="00EF7C42">
        <w:t xml:space="preserve"> и</w:t>
      </w:r>
      <w:r w:rsidR="0002251B" w:rsidRPr="00EF7C42">
        <w:t xml:space="preserve"> факторы</w:t>
      </w:r>
      <w:r w:rsidR="00322A73" w:rsidRPr="00EF7C42">
        <w:t xml:space="preserve"> изменяются в результате природных процессов (</w:t>
      </w:r>
      <w:r w:rsidR="00622710" w:rsidRPr="00EF7C42">
        <w:t xml:space="preserve">включая </w:t>
      </w:r>
      <w:r w:rsidR="00322A73" w:rsidRPr="00EF7C42">
        <w:t xml:space="preserve">стихийные и </w:t>
      </w:r>
      <w:r w:rsidR="00622710" w:rsidRPr="00EF7C42">
        <w:t xml:space="preserve">форс-мажорные </w:t>
      </w:r>
      <w:r w:rsidR="00322A73" w:rsidRPr="00EF7C42">
        <w:t xml:space="preserve">явления) и/или из-за антропогенного воздействия. Последнее происходит либо </w:t>
      </w:r>
      <w:r w:rsidR="001F2F4C" w:rsidRPr="00EF7C42">
        <w:t xml:space="preserve">путем </w:t>
      </w:r>
      <w:r w:rsidR="00322A73" w:rsidRPr="00EF7C42">
        <w:t>целевы</w:t>
      </w:r>
      <w:r w:rsidR="001F2F4C" w:rsidRPr="00EF7C42">
        <w:t>х</w:t>
      </w:r>
      <w:r w:rsidR="00322A73" w:rsidRPr="00EF7C42">
        <w:t xml:space="preserve"> мероприяти</w:t>
      </w:r>
      <w:r w:rsidR="001F2F4C" w:rsidRPr="00EF7C42">
        <w:t>й</w:t>
      </w:r>
      <w:r w:rsidR="00322A73" w:rsidRPr="00EF7C42">
        <w:t xml:space="preserve"> по упорядоченному управлению</w:t>
      </w:r>
      <w:r w:rsidR="001F2F4C" w:rsidRPr="00EF7C42">
        <w:t xml:space="preserve"> соответствующими процессами</w:t>
      </w:r>
      <w:r w:rsidR="00322A73" w:rsidRPr="00EF7C42">
        <w:t xml:space="preserve"> и</w:t>
      </w:r>
      <w:r w:rsidR="00C22271" w:rsidRPr="00EF7C42">
        <w:t>/или их</w:t>
      </w:r>
      <w:r w:rsidR="00322A73" w:rsidRPr="00EF7C42">
        <w:t xml:space="preserve"> регулировани</w:t>
      </w:r>
      <w:r w:rsidR="00C22271" w:rsidRPr="00EF7C42">
        <w:t>ю</w:t>
      </w:r>
      <w:r w:rsidR="00322A73" w:rsidRPr="00EF7C42">
        <w:t xml:space="preserve">, либо в результате </w:t>
      </w:r>
      <w:r w:rsidR="00191465" w:rsidRPr="00EF7C42">
        <w:t>природонаруш</w:t>
      </w:r>
      <w:r w:rsidR="00F27AE2" w:rsidRPr="00EF7C42">
        <w:t>ающей деятельности</w:t>
      </w:r>
      <w:r w:rsidR="00322A73" w:rsidRPr="00EF7C42">
        <w:t xml:space="preserve"> человека</w:t>
      </w:r>
      <w:r w:rsidR="008F76AE" w:rsidRPr="00EF7C42">
        <w:t>.</w:t>
      </w:r>
      <w:r w:rsidR="00322A73" w:rsidRPr="00EF7C42">
        <w:t xml:space="preserve"> Экосистемы могут идентифицироваться в разных территориально-пространственных масштабах (границах)</w:t>
      </w:r>
      <w:r w:rsidR="00A32E98" w:rsidRPr="00EF7C42">
        <w:t xml:space="preserve"> – от локальных </w:t>
      </w:r>
      <w:r w:rsidR="00156F20">
        <w:t>(н</w:t>
      </w:r>
      <w:r w:rsidR="00156F20" w:rsidRPr="00EF7C42">
        <w:t>апример,</w:t>
      </w:r>
      <w:r w:rsidR="00156F20">
        <w:t xml:space="preserve"> </w:t>
      </w:r>
      <w:r w:rsidR="00156F20" w:rsidRPr="00EF7C42">
        <w:t>небольшой пруд</w:t>
      </w:r>
      <w:r w:rsidR="00156F20">
        <w:t xml:space="preserve">) </w:t>
      </w:r>
      <w:r w:rsidR="00A32E98" w:rsidRPr="00EF7C42">
        <w:t>до глобальных</w:t>
      </w:r>
      <w:r w:rsidR="00322A73" w:rsidRPr="00EF7C42">
        <w:t xml:space="preserve"> </w:t>
      </w:r>
      <w:r w:rsidR="00156F20">
        <w:t>(например</w:t>
      </w:r>
      <w:r w:rsidR="00322A73" w:rsidRPr="00EF7C42">
        <w:t xml:space="preserve">, </w:t>
      </w:r>
      <w:r w:rsidR="00A32E98" w:rsidRPr="00EF7C42">
        <w:t xml:space="preserve">участки </w:t>
      </w:r>
      <w:r w:rsidR="00622710" w:rsidRPr="00EF7C42">
        <w:t>территор</w:t>
      </w:r>
      <w:r w:rsidR="00A32E98" w:rsidRPr="00EF7C42">
        <w:t>и</w:t>
      </w:r>
      <w:r w:rsidR="00622710" w:rsidRPr="00EF7C42">
        <w:t>и</w:t>
      </w:r>
      <w:r w:rsidR="00322A73" w:rsidRPr="00EF7C42">
        <w:t xml:space="preserve"> тундры, </w:t>
      </w:r>
      <w:r w:rsidR="00622710" w:rsidRPr="00EF7C42">
        <w:t>охватывающ</w:t>
      </w:r>
      <w:r w:rsidR="00A64A69" w:rsidRPr="00EF7C42">
        <w:t>ие</w:t>
      </w:r>
      <w:r w:rsidR="00322A73" w:rsidRPr="00EF7C42">
        <w:t xml:space="preserve"> </w:t>
      </w:r>
      <w:r w:rsidR="00A32E98" w:rsidRPr="00EF7C42">
        <w:t xml:space="preserve">десятки </w:t>
      </w:r>
      <w:r w:rsidR="00322A73" w:rsidRPr="00EF7C42">
        <w:t>млн га</w:t>
      </w:r>
      <w:r w:rsidR="00156F20">
        <w:t>).</w:t>
      </w:r>
    </w:p>
    <w:p w:rsidR="00322A73" w:rsidRPr="00EF7C42" w:rsidRDefault="00322A73" w:rsidP="00092511">
      <w:pPr>
        <w:ind w:firstLine="709"/>
        <w:jc w:val="both"/>
      </w:pPr>
      <w:r w:rsidRPr="00EF7C42">
        <w:t>Способность какой-либо экосистемы выдерживать определенн</w:t>
      </w:r>
      <w:r w:rsidR="00976350" w:rsidRPr="00EF7C42">
        <w:t xml:space="preserve">ый </w:t>
      </w:r>
      <w:r w:rsidR="008F76AE" w:rsidRPr="00EF7C42">
        <w:t>прессинг</w:t>
      </w:r>
      <w:r w:rsidRPr="00EF7C42">
        <w:t>, приводящ</w:t>
      </w:r>
      <w:r w:rsidR="00976350" w:rsidRPr="00EF7C42">
        <w:t>ий</w:t>
      </w:r>
      <w:r w:rsidRPr="00EF7C42">
        <w:t xml:space="preserve"> к ее изменени</w:t>
      </w:r>
      <w:r w:rsidR="00976350" w:rsidRPr="00EF7C42">
        <w:t>ю</w:t>
      </w:r>
      <w:r w:rsidRPr="00EF7C42">
        <w:t xml:space="preserve">, а также способность вернуться в исходное состояние после какого-либо природного </w:t>
      </w:r>
      <w:r w:rsidR="008F76AE" w:rsidRPr="00EF7C42">
        <w:t xml:space="preserve">и/или </w:t>
      </w:r>
      <w:r w:rsidRPr="00EF7C42">
        <w:t xml:space="preserve">антропогенного </w:t>
      </w:r>
      <w:r w:rsidR="008F76AE" w:rsidRPr="00EF7C42">
        <w:t xml:space="preserve">воздействия </w:t>
      </w:r>
      <w:r w:rsidR="0002251B" w:rsidRPr="00EF7C42">
        <w:t xml:space="preserve">в Экспериментальном экосистемном учете обозначается как </w:t>
      </w:r>
      <w:r w:rsidR="00CD1E6A" w:rsidRPr="00EF7C42">
        <w:rPr>
          <w:i/>
        </w:rPr>
        <w:t>эластичность</w:t>
      </w:r>
      <w:r w:rsidR="0002251B" w:rsidRPr="00EF7C42">
        <w:rPr>
          <w:i/>
        </w:rPr>
        <w:t xml:space="preserve"> </w:t>
      </w:r>
      <w:r w:rsidR="00CD1E6A" w:rsidRPr="00EF7C42">
        <w:t>(т.е. способность</w:t>
      </w:r>
      <w:r w:rsidR="0002251B" w:rsidRPr="00EF7C42">
        <w:t xml:space="preserve"> экосистемы</w:t>
      </w:r>
      <w:r w:rsidR="00CD1E6A" w:rsidRPr="00EF7C42">
        <w:t xml:space="preserve"> к (само)восстановлению, </w:t>
      </w:r>
      <w:r w:rsidR="00A64A69" w:rsidRPr="00EF7C42">
        <w:t>обладание устойчивост</w:t>
      </w:r>
      <w:r w:rsidR="0002251B" w:rsidRPr="00EF7C42">
        <w:t>ью</w:t>
      </w:r>
      <w:r w:rsidR="00A64A69" w:rsidRPr="00EF7C42">
        <w:t xml:space="preserve">, </w:t>
      </w:r>
      <w:r w:rsidR="00CD1E6A" w:rsidRPr="00EF7C42">
        <w:rPr>
          <w:lang w:val="en-US"/>
        </w:rPr>
        <w:t>ecosystem</w:t>
      </w:r>
      <w:r w:rsidR="00CD1E6A" w:rsidRPr="00EF7C42">
        <w:t xml:space="preserve"> </w:t>
      </w:r>
      <w:r w:rsidR="00CD1E6A" w:rsidRPr="00EF7C42">
        <w:rPr>
          <w:lang w:val="en-US"/>
        </w:rPr>
        <w:t>resilience</w:t>
      </w:r>
      <w:r w:rsidR="00CD1E6A" w:rsidRPr="00EF7C42">
        <w:t xml:space="preserve">). </w:t>
      </w:r>
      <w:r w:rsidRPr="00EF7C42">
        <w:t xml:space="preserve">Данная </w:t>
      </w:r>
      <w:r w:rsidR="00A64A69" w:rsidRPr="00EF7C42">
        <w:t xml:space="preserve">эластичность </w:t>
      </w:r>
      <w:r w:rsidRPr="00EF7C42">
        <w:t>не является четко фиксированн</w:t>
      </w:r>
      <w:r w:rsidR="00E60E69" w:rsidRPr="00EF7C42">
        <w:t>ым показателем. Иначе говоря, соответствующие параметры</w:t>
      </w:r>
      <w:r w:rsidRPr="00EF7C42">
        <w:t xml:space="preserve"> могут изменяться с течением времени, в частности, из-за деградации рассматриваемой экосистемы или в результате ее </w:t>
      </w:r>
      <w:r w:rsidR="00E60E69" w:rsidRPr="00EF7C42">
        <w:t>(само)</w:t>
      </w:r>
      <w:r w:rsidRPr="00EF7C42">
        <w:t xml:space="preserve">восстановления. </w:t>
      </w:r>
      <w:r w:rsidR="008F76AE" w:rsidRPr="00EF7C42">
        <w:t xml:space="preserve">Одновременно, определение </w:t>
      </w:r>
      <w:r w:rsidR="00A64A69" w:rsidRPr="00EF7C42">
        <w:t>эластичности (</w:t>
      </w:r>
      <w:r w:rsidR="008F76AE" w:rsidRPr="00EF7C42">
        <w:t>устойчивости</w:t>
      </w:r>
      <w:r w:rsidR="00A64A69" w:rsidRPr="00EF7C42">
        <w:t>)</w:t>
      </w:r>
      <w:r w:rsidR="008F76AE" w:rsidRPr="00EF7C42">
        <w:t xml:space="preserve"> требует выявления</w:t>
      </w:r>
      <w:r w:rsidRPr="00EF7C42">
        <w:t xml:space="preserve"> пороговых значений</w:t>
      </w:r>
      <w:r w:rsidR="008F76AE" w:rsidRPr="00EF7C42">
        <w:t xml:space="preserve"> </w:t>
      </w:r>
      <w:r w:rsidR="00A64A69" w:rsidRPr="00EF7C42">
        <w:t xml:space="preserve">– </w:t>
      </w:r>
      <w:r w:rsidRPr="00EF7C42">
        <w:t>точек</w:t>
      </w:r>
      <w:r w:rsidR="001F2F4C" w:rsidRPr="00EF7C42">
        <w:t xml:space="preserve"> перелома</w:t>
      </w:r>
      <w:r w:rsidRPr="00EF7C42">
        <w:t xml:space="preserve"> </w:t>
      </w:r>
      <w:r w:rsidR="00FD4A14" w:rsidRPr="00EF7C42">
        <w:t xml:space="preserve">– </w:t>
      </w:r>
      <w:r w:rsidRPr="00EF7C42">
        <w:t xml:space="preserve">и индикаторов необратимости </w:t>
      </w:r>
      <w:r w:rsidR="00A64A69" w:rsidRPr="00EF7C42">
        <w:t xml:space="preserve">– </w:t>
      </w:r>
      <w:r w:rsidRPr="00EF7C42">
        <w:t xml:space="preserve">точек невозврата. </w:t>
      </w:r>
    </w:p>
    <w:p w:rsidR="00C820A8" w:rsidRPr="00EF7C42" w:rsidRDefault="00322A73" w:rsidP="00092511">
      <w:pPr>
        <w:ind w:firstLine="709"/>
        <w:jc w:val="both"/>
      </w:pPr>
      <w:r w:rsidRPr="00EF7C42">
        <w:t>Экосистемы способ</w:t>
      </w:r>
      <w:r w:rsidR="008F76AE" w:rsidRPr="00EF7C42">
        <w:t>ны</w:t>
      </w:r>
      <w:r w:rsidRPr="00EF7C42">
        <w:t xml:space="preserve"> генерирова</w:t>
      </w:r>
      <w:r w:rsidR="008F76AE" w:rsidRPr="00EF7C42">
        <w:t>ть</w:t>
      </w:r>
      <w:r w:rsidRPr="00EF7C42">
        <w:t xml:space="preserve"> </w:t>
      </w:r>
      <w:r w:rsidR="009351C5" w:rsidRPr="00EF7C42">
        <w:t xml:space="preserve">и </w:t>
      </w:r>
      <w:r w:rsidR="00FD4A14" w:rsidRPr="00EF7C42">
        <w:t>«</w:t>
      </w:r>
      <w:r w:rsidR="009351C5" w:rsidRPr="00EF7C42">
        <w:t>предоставлять</w:t>
      </w:r>
      <w:r w:rsidR="00FD4A14" w:rsidRPr="00EF7C42">
        <w:t>»</w:t>
      </w:r>
      <w:r w:rsidRPr="00EF7C42">
        <w:t xml:space="preserve"> </w:t>
      </w:r>
      <w:r w:rsidRPr="00156F20">
        <w:t>различн</w:t>
      </w:r>
      <w:r w:rsidR="009351C5" w:rsidRPr="00156F20">
        <w:t>ую</w:t>
      </w:r>
      <w:r w:rsidRPr="00156F20">
        <w:t xml:space="preserve"> </w:t>
      </w:r>
      <w:r w:rsidR="00CE31FA" w:rsidRPr="00156F20">
        <w:t>продук</w:t>
      </w:r>
      <w:r w:rsidR="009351C5" w:rsidRPr="00156F20">
        <w:t>цию</w:t>
      </w:r>
      <w:r w:rsidRPr="00156F20">
        <w:t>, от котор</w:t>
      </w:r>
      <w:r w:rsidR="003C3633" w:rsidRPr="00156F20">
        <w:t>ой</w:t>
      </w:r>
      <w:r w:rsidR="009351C5" w:rsidRPr="00156F20">
        <w:t xml:space="preserve"> во многом </w:t>
      </w:r>
      <w:r w:rsidRPr="00156F20">
        <w:t xml:space="preserve">зависит </w:t>
      </w:r>
      <w:r w:rsidR="009351C5" w:rsidRPr="00156F20">
        <w:t xml:space="preserve">как </w:t>
      </w:r>
      <w:r w:rsidRPr="00156F20">
        <w:t>повседневная жизнь людей</w:t>
      </w:r>
      <w:r w:rsidR="009351C5" w:rsidRPr="00156F20">
        <w:t xml:space="preserve">, так и </w:t>
      </w:r>
      <w:r w:rsidR="003C3633" w:rsidRPr="00156F20">
        <w:t>их</w:t>
      </w:r>
      <w:r w:rsidR="009351C5" w:rsidRPr="00156F20">
        <w:t xml:space="preserve"> экономическая деятельность</w:t>
      </w:r>
      <w:r w:rsidRPr="00156F20">
        <w:t xml:space="preserve">. </w:t>
      </w:r>
      <w:r w:rsidR="003C3633" w:rsidRPr="00156F20">
        <w:t xml:space="preserve">Данная </w:t>
      </w:r>
      <w:r w:rsidRPr="00156F20">
        <w:t>продукци</w:t>
      </w:r>
      <w:r w:rsidR="003C3633" w:rsidRPr="00156F20">
        <w:t>я</w:t>
      </w:r>
      <w:r w:rsidRPr="00156F20">
        <w:t xml:space="preserve"> определяется как одно </w:t>
      </w:r>
      <w:r w:rsidR="003C3633" w:rsidRPr="00156F20">
        <w:t xml:space="preserve">из </w:t>
      </w:r>
      <w:r w:rsidRPr="00156F20">
        <w:t>фундаментальн</w:t>
      </w:r>
      <w:r w:rsidR="003C3633" w:rsidRPr="00156F20">
        <w:t>ых</w:t>
      </w:r>
      <w:r w:rsidRPr="00156F20">
        <w:t xml:space="preserve"> поняти</w:t>
      </w:r>
      <w:r w:rsidR="003C3633" w:rsidRPr="00156F20">
        <w:t>й</w:t>
      </w:r>
      <w:r w:rsidRPr="00156F20">
        <w:t xml:space="preserve"> экосистемного учета – </w:t>
      </w:r>
      <w:r w:rsidRPr="00156F20">
        <w:rPr>
          <w:i/>
        </w:rPr>
        <w:t>экосистемные услуги</w:t>
      </w:r>
      <w:r w:rsidRPr="00156F20">
        <w:t xml:space="preserve">. </w:t>
      </w:r>
      <w:r w:rsidR="00C820A8" w:rsidRPr="00EF7C42">
        <w:t xml:space="preserve">В </w:t>
      </w:r>
      <w:r w:rsidR="00B32CE6" w:rsidRPr="00EF7C42">
        <w:t xml:space="preserve">самом </w:t>
      </w:r>
      <w:r w:rsidR="00C820A8" w:rsidRPr="00EF7C42">
        <w:t xml:space="preserve">общем виде способность экосистем генерировать/«предоставлять» экосистемные услуги – то есть </w:t>
      </w:r>
      <w:r w:rsidR="00C820A8" w:rsidRPr="00EF7C42">
        <w:rPr>
          <w:i/>
        </w:rPr>
        <w:t>мощность</w:t>
      </w:r>
      <w:r w:rsidR="00C820A8" w:rsidRPr="00EF7C42">
        <w:t xml:space="preserve"> </w:t>
      </w:r>
      <w:r w:rsidR="00C820A8" w:rsidRPr="00EF7C42">
        <w:rPr>
          <w:i/>
        </w:rPr>
        <w:t>экосистем</w:t>
      </w:r>
      <w:r w:rsidR="004720F7" w:rsidRPr="00EF7C42">
        <w:rPr>
          <w:i/>
        </w:rPr>
        <w:t xml:space="preserve">, </w:t>
      </w:r>
      <w:r w:rsidR="004720F7" w:rsidRPr="00EF7C42">
        <w:t>их потенциал</w:t>
      </w:r>
      <w:r w:rsidR="00C820A8" w:rsidRPr="00EF7C42">
        <w:t>, следующая важная категория экосистемного учета</w:t>
      </w:r>
      <w:r w:rsidR="00156F20">
        <w:t>,</w:t>
      </w:r>
      <w:r w:rsidR="00C820A8" w:rsidRPr="00EF7C42">
        <w:t xml:space="preserve"> завис</w:t>
      </w:r>
      <w:r w:rsidR="00156F20">
        <w:t>ящая</w:t>
      </w:r>
      <w:r w:rsidR="00C820A8" w:rsidRPr="00EF7C42">
        <w:t xml:space="preserve">: а) от площади территории, на которой функционирует какая-либо экосистема (т.е. от ее количественных характеристик) и б) от состояния </w:t>
      </w:r>
      <w:r w:rsidR="00156F20">
        <w:t xml:space="preserve">(ее </w:t>
      </w:r>
      <w:r w:rsidR="00156F20" w:rsidRPr="00EF7C42">
        <w:t>качественных характеристик</w:t>
      </w:r>
      <w:r w:rsidR="00156F20">
        <w:t>)</w:t>
      </w:r>
      <w:r w:rsidR="00156F20" w:rsidRPr="00EF7C42">
        <w:t xml:space="preserve"> </w:t>
      </w:r>
      <w:r w:rsidR="00C820A8" w:rsidRPr="00EF7C42">
        <w:t xml:space="preserve">данной экосистемы. </w:t>
      </w:r>
      <w:r w:rsidR="00156F20">
        <w:t xml:space="preserve">Ее </w:t>
      </w:r>
      <w:r w:rsidR="00C820A8" w:rsidRPr="00EF7C42">
        <w:t>продуктивн</w:t>
      </w:r>
      <w:r w:rsidR="003B188B">
        <w:t>ость</w:t>
      </w:r>
      <w:r w:rsidR="00C820A8" w:rsidRPr="00EF7C42">
        <w:t xml:space="preserve"> может изменяться в результате человеческой деятельности как в положительную, так и отрицательную стороны. В </w:t>
      </w:r>
      <w:r w:rsidR="003C3633" w:rsidRPr="00EF7C42">
        <w:t>итоге</w:t>
      </w:r>
      <w:r w:rsidR="00C820A8" w:rsidRPr="00EF7C42">
        <w:t xml:space="preserve"> </w:t>
      </w:r>
      <w:r w:rsidR="006D130D" w:rsidRPr="00EF7C42">
        <w:t xml:space="preserve">все </w:t>
      </w:r>
      <w:r w:rsidR="00C820A8" w:rsidRPr="00EF7C42">
        <w:t>это приводит к формированию другой</w:t>
      </w:r>
      <w:r w:rsidR="003C3633" w:rsidRPr="00EF7C42">
        <w:t>, отличной от ранее присутствовавшей,</w:t>
      </w:r>
      <w:r w:rsidR="00C820A8" w:rsidRPr="00EF7C42">
        <w:t xml:space="preserve"> </w:t>
      </w:r>
      <w:r w:rsidR="00C820A8" w:rsidRPr="00EF7C42">
        <w:rPr>
          <w:i/>
        </w:rPr>
        <w:t>«корзины»</w:t>
      </w:r>
      <w:r w:rsidR="00C820A8" w:rsidRPr="00EF7C42">
        <w:t xml:space="preserve"> («</w:t>
      </w:r>
      <w:r w:rsidR="00C820A8" w:rsidRPr="00EF7C42">
        <w:rPr>
          <w:lang w:val="en-US"/>
        </w:rPr>
        <w:t>basket</w:t>
      </w:r>
      <w:r w:rsidR="00C820A8" w:rsidRPr="00EF7C42">
        <w:t xml:space="preserve">») экосистемных услуг, </w:t>
      </w:r>
      <w:r w:rsidR="003C3633" w:rsidRPr="00EF7C42">
        <w:t>т</w:t>
      </w:r>
      <w:r w:rsidR="003B188B">
        <w:t>.</w:t>
      </w:r>
      <w:r w:rsidR="003C3633" w:rsidRPr="00EF7C42">
        <w:t>е</w:t>
      </w:r>
      <w:r w:rsidR="003B188B">
        <w:t>.</w:t>
      </w:r>
      <w:r w:rsidR="003C3633" w:rsidRPr="00EF7C42">
        <w:t xml:space="preserve"> их набора, </w:t>
      </w:r>
      <w:r w:rsidR="00C820A8" w:rsidRPr="00EF7C42">
        <w:t>«оказываем</w:t>
      </w:r>
      <w:r w:rsidR="003C3633" w:rsidRPr="00EF7C42">
        <w:t>ого</w:t>
      </w:r>
      <w:r w:rsidR="00C820A8" w:rsidRPr="00EF7C42">
        <w:t xml:space="preserve">» </w:t>
      </w:r>
      <w:r w:rsidR="003B188B">
        <w:t>окружающей природной средой н</w:t>
      </w:r>
      <w:r w:rsidR="00C820A8" w:rsidRPr="00EF7C42">
        <w:t>епосредственно человеку и его хозяйственной деятельности</w:t>
      </w:r>
      <w:r w:rsidR="003C3633" w:rsidRPr="00EF7C42">
        <w:t xml:space="preserve"> в конкретном регионе</w:t>
      </w:r>
      <w:r w:rsidR="00C820A8" w:rsidRPr="00EF7C42">
        <w:t>.</w:t>
      </w:r>
    </w:p>
    <w:p w:rsidR="00322A73" w:rsidRPr="00EF7C42" w:rsidRDefault="00182E53" w:rsidP="00092511">
      <w:pPr>
        <w:ind w:firstLine="709"/>
        <w:jc w:val="both"/>
      </w:pPr>
      <w:r w:rsidRPr="00EF7C42">
        <w:t>Э</w:t>
      </w:r>
      <w:r w:rsidR="00322A73" w:rsidRPr="00EF7C42">
        <w:t xml:space="preserve">косистемные услуги являются центральным элементом в рамках </w:t>
      </w:r>
      <w:r w:rsidR="009D7A1D" w:rsidRPr="00EF7C42">
        <w:t>рассматриваемого</w:t>
      </w:r>
      <w:r w:rsidR="00322A73" w:rsidRPr="00EF7C42">
        <w:t xml:space="preserve"> учета в целом. Они обеспечивают связь между </w:t>
      </w:r>
      <w:r w:rsidR="00322A73" w:rsidRPr="00EF7C42">
        <w:rPr>
          <w:i/>
        </w:rPr>
        <w:t>экосистемными активами</w:t>
      </w:r>
      <w:r w:rsidR="00322A73" w:rsidRPr="00EF7C42">
        <w:t xml:space="preserve"> (</w:t>
      </w:r>
      <w:r w:rsidR="00322A73" w:rsidRPr="00EF7C42">
        <w:rPr>
          <w:lang w:val="en-US"/>
        </w:rPr>
        <w:t>ecosystem</w:t>
      </w:r>
      <w:r w:rsidR="00322A73" w:rsidRPr="00EF7C42">
        <w:t xml:space="preserve"> </w:t>
      </w:r>
      <w:r w:rsidR="00322A73" w:rsidRPr="00EF7C42">
        <w:rPr>
          <w:lang w:val="en-US"/>
        </w:rPr>
        <w:t>assets</w:t>
      </w:r>
      <w:r w:rsidR="00322A73" w:rsidRPr="00EF7C42">
        <w:t>)</w:t>
      </w:r>
      <w:r w:rsidR="00E85113" w:rsidRPr="00EF7C42">
        <w:t>,</w:t>
      </w:r>
      <w:r w:rsidR="00322A73" w:rsidRPr="00EF7C42">
        <w:t xml:space="preserve"> с одной стороны</w:t>
      </w:r>
      <w:r w:rsidR="0028450F" w:rsidRPr="00EF7C42">
        <w:t xml:space="preserve"> </w:t>
      </w:r>
      <w:r w:rsidR="00322A73" w:rsidRPr="00EF7C42">
        <w:t xml:space="preserve">и </w:t>
      </w:r>
      <w:r w:rsidR="00322A73" w:rsidRPr="00EF7C42">
        <w:rPr>
          <w:i/>
        </w:rPr>
        <w:t>бенефициями</w:t>
      </w:r>
      <w:r w:rsidR="00322A73" w:rsidRPr="00EF7C42">
        <w:t xml:space="preserve"> (</w:t>
      </w:r>
      <w:r w:rsidR="00CE31FA" w:rsidRPr="00EF7C42">
        <w:t xml:space="preserve">доходами, </w:t>
      </w:r>
      <w:r w:rsidR="000565F3" w:rsidRPr="00EF7C42">
        <w:t xml:space="preserve">поступлениями, </w:t>
      </w:r>
      <w:r w:rsidR="00322A73" w:rsidRPr="00EF7C42">
        <w:t xml:space="preserve">выгодами и т.д.; </w:t>
      </w:r>
      <w:r w:rsidR="00322A73" w:rsidRPr="00EF7C42">
        <w:rPr>
          <w:lang w:val="en-US"/>
        </w:rPr>
        <w:t>benefits</w:t>
      </w:r>
      <w:r w:rsidR="00322A73" w:rsidRPr="00EF7C42">
        <w:t>), которыми пользу</w:t>
      </w:r>
      <w:r w:rsidR="009D7A1D" w:rsidRPr="00EF7C42">
        <w:t>ю</w:t>
      </w:r>
      <w:r w:rsidR="00322A73" w:rsidRPr="00EF7C42">
        <w:t xml:space="preserve">тся </w:t>
      </w:r>
      <w:r w:rsidR="009D7A1D" w:rsidRPr="00EF7C42">
        <w:t xml:space="preserve">экономика и </w:t>
      </w:r>
      <w:r w:rsidR="00322A73" w:rsidRPr="00EF7C42">
        <w:t>население</w:t>
      </w:r>
      <w:r w:rsidR="00E85113" w:rsidRPr="00EF7C42">
        <w:t>,</w:t>
      </w:r>
      <w:r w:rsidR="00322A73" w:rsidRPr="00EF7C42">
        <w:t xml:space="preserve"> с другой стороны. </w:t>
      </w:r>
      <w:r w:rsidRPr="00EF7C42">
        <w:t>В</w:t>
      </w:r>
      <w:r w:rsidR="00322A73" w:rsidRPr="00EF7C42">
        <w:t xml:space="preserve"> контексте экосистемного учета соответствующие бенефиции должны включать:</w:t>
      </w:r>
    </w:p>
    <w:p w:rsidR="00322A73" w:rsidRPr="00EF7C42" w:rsidRDefault="00322A73" w:rsidP="00092511">
      <w:pPr>
        <w:ind w:firstLine="709"/>
        <w:jc w:val="both"/>
      </w:pPr>
      <w:r w:rsidRPr="00EF7C42">
        <w:t xml:space="preserve">1) продукцию, произведенную экономическими единицами, например, продукты питания, включая питьевую воду, и т.д. Эта продукция считается </w:t>
      </w:r>
      <w:r w:rsidRPr="00EF7C42">
        <w:rPr>
          <w:i/>
        </w:rPr>
        <w:t xml:space="preserve">бенефициями в рамках </w:t>
      </w:r>
      <w:r w:rsidR="006D130D" w:rsidRPr="00EF7C42">
        <w:rPr>
          <w:i/>
        </w:rPr>
        <w:t xml:space="preserve">действующей версии </w:t>
      </w:r>
      <w:r w:rsidRPr="00EF7C42">
        <w:rPr>
          <w:i/>
        </w:rPr>
        <w:t>СНС</w:t>
      </w:r>
      <w:r w:rsidRPr="00EF7C42">
        <w:t>, поскольку границы охвата в данном случае</w:t>
      </w:r>
      <w:r w:rsidR="00C92EAD" w:rsidRPr="00EF7C42">
        <w:t xml:space="preserve"> </w:t>
      </w:r>
      <w:r w:rsidRPr="00EF7C42">
        <w:t xml:space="preserve">соответствуют границам производства, которыми руководствуются при расчетах ВВП </w:t>
      </w:r>
      <w:r w:rsidR="00CE31FA" w:rsidRPr="00EF7C42">
        <w:t xml:space="preserve">и иных агрегатов </w:t>
      </w:r>
      <w:r w:rsidR="004240CC" w:rsidRPr="00EF7C42">
        <w:t xml:space="preserve">в </w:t>
      </w:r>
      <w:r w:rsidR="003B188B">
        <w:t>СНС</w:t>
      </w:r>
      <w:r w:rsidR="004240CC" w:rsidRPr="00EF7C42">
        <w:t xml:space="preserve">; </w:t>
      </w:r>
    </w:p>
    <w:p w:rsidR="00AE0267" w:rsidRPr="00EF7C42" w:rsidRDefault="00322A73" w:rsidP="00092511">
      <w:pPr>
        <w:ind w:firstLine="709"/>
        <w:jc w:val="both"/>
      </w:pPr>
      <w:r w:rsidRPr="00EF7C42">
        <w:lastRenderedPageBreak/>
        <w:t>2) бенефиции, напрямую и непосредственно получа</w:t>
      </w:r>
      <w:r w:rsidR="00C10AB8" w:rsidRPr="00EF7C42">
        <w:t>емые</w:t>
      </w:r>
      <w:r w:rsidRPr="00EF7C42">
        <w:t xml:space="preserve"> потребителями </w:t>
      </w:r>
      <w:r w:rsidR="00AE0267" w:rsidRPr="00EF7C42">
        <w:t>(например, в виде атмосферного воздуха</w:t>
      </w:r>
      <w:r w:rsidR="00C10AB8" w:rsidRPr="00EF7C42">
        <w:t xml:space="preserve">, очищенного </w:t>
      </w:r>
      <w:r w:rsidR="00DA5F2E" w:rsidRPr="00EF7C42">
        <w:t xml:space="preserve">лесными </w:t>
      </w:r>
      <w:r w:rsidR="00C92EAD" w:rsidRPr="00EF7C42">
        <w:t>древостоями</w:t>
      </w:r>
      <w:r w:rsidR="00DA5F2E" w:rsidRPr="00EF7C42">
        <w:t xml:space="preserve"> </w:t>
      </w:r>
      <w:r w:rsidR="00C92EAD" w:rsidRPr="00EF7C42">
        <w:t>и/или</w:t>
      </w:r>
      <w:r w:rsidR="00DA5F2E" w:rsidRPr="00EF7C42">
        <w:t xml:space="preserve"> зелеными насаждениями</w:t>
      </w:r>
      <w:r w:rsidR="00C92EAD" w:rsidRPr="00EF7C42">
        <w:t xml:space="preserve"> в селитебной зоне</w:t>
      </w:r>
      <w:r w:rsidR="00AE0267" w:rsidRPr="00EF7C42">
        <w:t xml:space="preserve">) </w:t>
      </w:r>
      <w:r w:rsidRPr="00EF7C42">
        <w:t>и которые не входят в состав бенефиций, произведенных экономическими единицами</w:t>
      </w:r>
      <w:r w:rsidR="00AE0267" w:rsidRPr="00EF7C42">
        <w:t xml:space="preserve">. </w:t>
      </w:r>
      <w:r w:rsidRPr="00EF7C42">
        <w:t>Эти бенефиции о</w:t>
      </w:r>
      <w:r w:rsidR="00AE0267" w:rsidRPr="00EF7C42">
        <w:t>пределяются</w:t>
      </w:r>
      <w:r w:rsidRPr="00EF7C42">
        <w:t xml:space="preserve"> как </w:t>
      </w:r>
      <w:r w:rsidRPr="00EF7C42">
        <w:rPr>
          <w:i/>
        </w:rPr>
        <w:t xml:space="preserve">бенефиции вне </w:t>
      </w:r>
      <w:r w:rsidR="00AE0267" w:rsidRPr="00EF7C42">
        <w:rPr>
          <w:i/>
        </w:rPr>
        <w:t xml:space="preserve">рамок </w:t>
      </w:r>
      <w:r w:rsidR="006D130D" w:rsidRPr="00EF7C42">
        <w:rPr>
          <w:i/>
        </w:rPr>
        <w:t xml:space="preserve">действующей версии </w:t>
      </w:r>
      <w:r w:rsidRPr="00EF7C42">
        <w:rPr>
          <w:i/>
        </w:rPr>
        <w:t>СНС</w:t>
      </w:r>
      <w:r w:rsidR="00AE0267" w:rsidRPr="00EF7C42">
        <w:t>.</w:t>
      </w:r>
    </w:p>
    <w:p w:rsidR="00322A73" w:rsidRPr="00EF7C42" w:rsidRDefault="00AE0267" w:rsidP="00092511">
      <w:pPr>
        <w:ind w:firstLine="709"/>
        <w:jc w:val="both"/>
      </w:pPr>
      <w:r w:rsidRPr="00EF7C42">
        <w:t xml:space="preserve">Одно из основных различий приведенных категорий </w:t>
      </w:r>
      <w:r w:rsidR="00322A73" w:rsidRPr="00EF7C42">
        <w:t xml:space="preserve">состоит </w:t>
      </w:r>
      <w:r w:rsidRPr="00EF7C42">
        <w:t>в том, что</w:t>
      </w:r>
      <w:r w:rsidR="006D130D" w:rsidRPr="00EF7C42">
        <w:t xml:space="preserve"> СНС-</w:t>
      </w:r>
      <w:r w:rsidR="00322A73" w:rsidRPr="00EF7C42">
        <w:t xml:space="preserve">бенефиции могут быть </w:t>
      </w:r>
      <w:r w:rsidR="006D130D" w:rsidRPr="00EF7C42">
        <w:t>приобретены</w:t>
      </w:r>
      <w:r w:rsidR="00322A73" w:rsidRPr="00EF7C42">
        <w:t xml:space="preserve"> и </w:t>
      </w:r>
      <w:r w:rsidRPr="00EF7C42">
        <w:t>реализованы</w:t>
      </w:r>
      <w:r w:rsidR="00322A73" w:rsidRPr="00EF7C42">
        <w:t xml:space="preserve"> на рынке, тогда как</w:t>
      </w:r>
      <w:r w:rsidR="006D130D" w:rsidRPr="00EF7C42">
        <w:t xml:space="preserve"> не СНС-бе</w:t>
      </w:r>
      <w:r w:rsidR="00322A73" w:rsidRPr="00EF7C42">
        <w:t xml:space="preserve">нефиции </w:t>
      </w:r>
      <w:r w:rsidRPr="00EF7C42">
        <w:t xml:space="preserve">как правило </w:t>
      </w:r>
      <w:r w:rsidR="00322A73" w:rsidRPr="00EF7C42">
        <w:t>не подвергаются рыночным операциям</w:t>
      </w:r>
      <w:r w:rsidR="006D130D" w:rsidRPr="00EF7C42">
        <w:t>-транзектам</w:t>
      </w:r>
      <w:r w:rsidR="00322A73" w:rsidRPr="00EF7C42">
        <w:t xml:space="preserve">. </w:t>
      </w:r>
    </w:p>
    <w:p w:rsidR="00864305" w:rsidRPr="00EF7C42" w:rsidRDefault="00B96D66" w:rsidP="00092511">
      <w:pPr>
        <w:ind w:firstLine="709"/>
        <w:jc w:val="both"/>
      </w:pPr>
      <w:r w:rsidRPr="00EF7C42">
        <w:rPr>
          <w:i/>
        </w:rPr>
        <w:t>Ожидаемый поток экосистемных услуг</w:t>
      </w:r>
      <w:r w:rsidRPr="00EF7C42">
        <w:t xml:space="preserve"> </w:t>
      </w:r>
      <w:r w:rsidR="00563453" w:rsidRPr="00EF7C42">
        <w:t>(</w:t>
      </w:r>
      <w:r w:rsidR="00563453" w:rsidRPr="00EF7C42">
        <w:rPr>
          <w:lang w:val="en-US"/>
        </w:rPr>
        <w:t>estimated</w:t>
      </w:r>
      <w:r w:rsidR="00563453" w:rsidRPr="00EF7C42">
        <w:t xml:space="preserve"> </w:t>
      </w:r>
      <w:r w:rsidR="00563453" w:rsidRPr="00EF7C42">
        <w:rPr>
          <w:lang w:val="en-US"/>
        </w:rPr>
        <w:t>stock</w:t>
      </w:r>
      <w:r w:rsidR="00563453" w:rsidRPr="00EF7C42">
        <w:t xml:space="preserve"> </w:t>
      </w:r>
      <w:r w:rsidR="00563453" w:rsidRPr="00EF7C42">
        <w:rPr>
          <w:lang w:val="en-US"/>
        </w:rPr>
        <w:t>of</w:t>
      </w:r>
      <w:r w:rsidR="00563453" w:rsidRPr="00EF7C42">
        <w:t xml:space="preserve"> </w:t>
      </w:r>
      <w:r w:rsidR="00563453" w:rsidRPr="00EF7C42">
        <w:rPr>
          <w:lang w:val="en-US"/>
        </w:rPr>
        <w:t>expected</w:t>
      </w:r>
      <w:r w:rsidR="00563453" w:rsidRPr="00EF7C42">
        <w:t xml:space="preserve"> </w:t>
      </w:r>
      <w:r w:rsidR="00563453" w:rsidRPr="00EF7C42">
        <w:rPr>
          <w:lang w:val="en-US"/>
        </w:rPr>
        <w:t>ecosystem</w:t>
      </w:r>
      <w:r w:rsidR="00563453" w:rsidRPr="00EF7C42">
        <w:t xml:space="preserve"> </w:t>
      </w:r>
      <w:r w:rsidR="00563453" w:rsidRPr="00EF7C42">
        <w:rPr>
          <w:lang w:val="en-US"/>
        </w:rPr>
        <w:t>service</w:t>
      </w:r>
      <w:r w:rsidR="00563453" w:rsidRPr="00EF7C42">
        <w:rPr>
          <w:i/>
        </w:rPr>
        <w:t xml:space="preserve"> </w:t>
      </w:r>
      <w:r w:rsidR="00563453" w:rsidRPr="00EF7C42">
        <w:rPr>
          <w:lang w:val="en-US"/>
        </w:rPr>
        <w:t>flows</w:t>
      </w:r>
      <w:r w:rsidR="00563453" w:rsidRPr="00EF7C42">
        <w:t xml:space="preserve">) </w:t>
      </w:r>
      <w:r w:rsidRPr="00EF7C42">
        <w:t>– показатель всех будущих потоков экосистемных услуг, исходящих от экосистемных активов,</w:t>
      </w:r>
      <w:r w:rsidR="00AC5F31" w:rsidRPr="00EF7C42">
        <w:t xml:space="preserve"> </w:t>
      </w:r>
      <w:r w:rsidRPr="00EF7C42">
        <w:t>применительно к выбранной</w:t>
      </w:r>
      <w:r w:rsidR="00AC5F31" w:rsidRPr="00EF7C42">
        <w:t xml:space="preserve"> </w:t>
      </w:r>
      <w:r w:rsidRPr="00EF7C42">
        <w:t xml:space="preserve">«корзине» экосистемных услуг. Иначе говоря, ожидаемые потоки должно базироваться на ожидаемой </w:t>
      </w:r>
      <w:r w:rsidR="00B2677D" w:rsidRPr="00EF7C42">
        <w:t>«</w:t>
      </w:r>
      <w:r w:rsidRPr="00EF7C42">
        <w:t>корзине</w:t>
      </w:r>
      <w:r w:rsidR="00B2677D" w:rsidRPr="00EF7C42">
        <w:t>»</w:t>
      </w:r>
      <w:r w:rsidRPr="00EF7C42">
        <w:t xml:space="preserve"> рассматриваемых услуг. Поскольку генерирование/«предоставление» ряда экосистемных услуг включает добычу естественно производимых ресурсов (сбор их «урожая»), а также поскольку экосистемы имеют потенциальную способность к </w:t>
      </w:r>
      <w:r w:rsidR="00B83045" w:rsidRPr="00EF7C42">
        <w:t>(само)</w:t>
      </w:r>
      <w:r w:rsidRPr="00EF7C42">
        <w:t xml:space="preserve">восстановлению, </w:t>
      </w:r>
      <w:r w:rsidR="00816F2D" w:rsidRPr="00EF7C42">
        <w:t xml:space="preserve">в данном случае </w:t>
      </w:r>
      <w:r w:rsidRPr="00EF7C42">
        <w:t>необходим прогноз ожидаемых величин</w:t>
      </w:r>
      <w:r w:rsidR="00B83045" w:rsidRPr="00EF7C42">
        <w:t xml:space="preserve">. </w:t>
      </w:r>
    </w:p>
    <w:p w:rsidR="00B96D66" w:rsidRPr="00EF7C42" w:rsidRDefault="00B96D66" w:rsidP="00092511">
      <w:pPr>
        <w:ind w:firstLine="709"/>
        <w:jc w:val="both"/>
      </w:pPr>
      <w:r w:rsidRPr="00EF7C42">
        <w:t xml:space="preserve">Наглядное представление о взаимосвязях экосистемных услуг, бенефиций и иных категорий можно получить из </w:t>
      </w:r>
      <w:r w:rsidRPr="00EF7C42">
        <w:rPr>
          <w:i/>
        </w:rPr>
        <w:t>рис</w:t>
      </w:r>
      <w:r w:rsidR="000565F3" w:rsidRPr="00EF7C42">
        <w:rPr>
          <w:i/>
        </w:rPr>
        <w:t>.</w:t>
      </w:r>
      <w:r w:rsidR="00E85113" w:rsidRPr="00EF7C42">
        <w:rPr>
          <w:i/>
        </w:rPr>
        <w:t xml:space="preserve"> </w:t>
      </w:r>
      <w:r w:rsidR="00FC068D" w:rsidRPr="00EF7C42">
        <w:rPr>
          <w:i/>
        </w:rPr>
        <w:t>1</w:t>
      </w:r>
      <w:r w:rsidRPr="00EF7C42">
        <w:rPr>
          <w:i/>
        </w:rPr>
        <w:t>.</w:t>
      </w:r>
    </w:p>
    <w:p w:rsidR="003B188B" w:rsidRPr="00EF7C42" w:rsidRDefault="003B188B" w:rsidP="003B188B">
      <w:pPr>
        <w:ind w:firstLine="709"/>
        <w:jc w:val="both"/>
      </w:pPr>
      <w:r w:rsidRPr="00EF7C42">
        <w:t xml:space="preserve">Как уже указывалось, понятия экосистемных услуг и бенефиций должны базироваться на категории </w:t>
      </w:r>
      <w:r w:rsidRPr="00EF7C42">
        <w:rPr>
          <w:i/>
        </w:rPr>
        <w:t>экосистемных активов</w:t>
      </w:r>
      <w:r w:rsidRPr="00EF7C42">
        <w:t>. Экосистемный учет принимает за основу, что данные активы представляют собой</w:t>
      </w:r>
      <w:r w:rsidRPr="00EF7C42">
        <w:rPr>
          <w:i/>
        </w:rPr>
        <w:t xml:space="preserve"> </w:t>
      </w:r>
      <w:r w:rsidRPr="00EF7C42">
        <w:t xml:space="preserve">пространственно-территориальные сферы (укрупненные участки, spatial areas), содержащие совокупность биотических и абиотических компонентов в их комбинации, а также другие элементы, функционирующие совместно и комплексно [7, с. 23]. Собственно говоря, категория «экосистемный актив», по сути, является модифицированным понятием «экосистема», естественно, с учетом общих ограничений, налагаемых на категорию активов как таковых в СНС-СПЭУ. </w:t>
      </w:r>
    </w:p>
    <w:p w:rsidR="003B188B" w:rsidRPr="00EF7C42" w:rsidRDefault="003B188B" w:rsidP="003B188B">
      <w:pPr>
        <w:ind w:firstLine="709"/>
        <w:jc w:val="both"/>
      </w:pPr>
      <w:r w:rsidRPr="00EF7C42">
        <w:t>Экосистемные активы предлагается оценивать с двух позиций:</w:t>
      </w:r>
    </w:p>
    <w:p w:rsidR="003B188B" w:rsidRPr="00EF7C42" w:rsidRDefault="003B188B" w:rsidP="003B188B">
      <w:pPr>
        <w:ind w:firstLine="709"/>
        <w:jc w:val="both"/>
      </w:pPr>
      <w:r w:rsidRPr="00EF7C42">
        <w:rPr>
          <w:lang w:val="en-US"/>
        </w:rPr>
        <w:t>I</w:t>
      </w:r>
      <w:r w:rsidRPr="00EF7C42">
        <w:t xml:space="preserve">. </w:t>
      </w:r>
      <w:r w:rsidRPr="003B188B">
        <w:rPr>
          <w:i/>
        </w:rPr>
        <w:t>С точки зрения распространения/протяженности и состояния экосистем</w:t>
      </w:r>
      <w:r w:rsidRPr="00EF7C42">
        <w:t xml:space="preserve"> </w:t>
      </w:r>
      <w:r>
        <w:t>– п</w:t>
      </w:r>
      <w:r w:rsidRPr="00EF7C42">
        <w:t>онятие</w:t>
      </w:r>
      <w:r w:rsidRPr="00EF7C42">
        <w:rPr>
          <w:i/>
        </w:rPr>
        <w:t xml:space="preserve"> распространения/протяженности </w:t>
      </w:r>
      <w:r w:rsidRPr="00EF7C42">
        <w:t>какой-либо экосистемы</w:t>
      </w:r>
      <w:r w:rsidRPr="00EF7C42">
        <w:rPr>
          <w:i/>
        </w:rPr>
        <w:t xml:space="preserve"> </w:t>
      </w:r>
      <w:r w:rsidRPr="00EF7C42">
        <w:t>(</w:t>
      </w:r>
      <w:r w:rsidRPr="00EF7C42">
        <w:rPr>
          <w:lang w:val="en-US"/>
        </w:rPr>
        <w:t>ecosystem</w:t>
      </w:r>
      <w:r w:rsidRPr="00EF7C42">
        <w:rPr>
          <w:i/>
        </w:rPr>
        <w:t xml:space="preserve"> </w:t>
      </w:r>
      <w:r w:rsidRPr="00EF7C42">
        <w:rPr>
          <w:lang w:val="en-US"/>
        </w:rPr>
        <w:t>extent</w:t>
      </w:r>
      <w:r w:rsidRPr="00EF7C42">
        <w:t>)</w:t>
      </w:r>
      <w:r w:rsidRPr="00EF7C42">
        <w:rPr>
          <w:i/>
        </w:rPr>
        <w:t xml:space="preserve"> </w:t>
      </w:r>
      <w:r w:rsidRPr="00EF7C42">
        <w:t>отражает количественную сторону, то есть размеры определенного экосистемного</w:t>
      </w:r>
      <w:r w:rsidRPr="00EF7C42">
        <w:rPr>
          <w:i/>
        </w:rPr>
        <w:t xml:space="preserve"> </w:t>
      </w:r>
      <w:r w:rsidRPr="00EF7C42">
        <w:t>актива</w:t>
      </w:r>
      <w:r>
        <w:t>,</w:t>
      </w:r>
      <w:r w:rsidRPr="00EF7C42">
        <w:t xml:space="preserve"> выраж</w:t>
      </w:r>
      <w:r>
        <w:t>енные</w:t>
      </w:r>
      <w:r w:rsidRPr="00EF7C42">
        <w:t xml:space="preserve">, как правило, в единицах площади, например, в га, применительно к видам земельного/почвенно-растительного покрова. </w:t>
      </w:r>
      <w:r>
        <w:t>При этом е</w:t>
      </w:r>
      <w:r w:rsidRPr="00EF7C42">
        <w:t xml:space="preserve">сли наличествует сочетание различных видов земельного покрова в пределах одного экосистемного актива (например, в пределах речного бассейна или в форме смешанного сельскохозяйственного ландшафта), </w:t>
      </w:r>
      <w:r>
        <w:t xml:space="preserve">то </w:t>
      </w:r>
      <w:r w:rsidRPr="00EF7C42">
        <w:t>распространение/протяженность экосистемы может быть отражена в пропорциях различных типов рассматриваемого покрова ко всему участку.</w:t>
      </w:r>
      <w:r>
        <w:t xml:space="preserve"> </w:t>
      </w:r>
      <w:r w:rsidRPr="00EF7C42">
        <w:t xml:space="preserve">Понятие </w:t>
      </w:r>
      <w:r w:rsidRPr="00EF7C42">
        <w:rPr>
          <w:i/>
        </w:rPr>
        <w:t>состояния экосистемы</w:t>
      </w:r>
      <w:r w:rsidRPr="00EF7C42">
        <w:t xml:space="preserve"> (</w:t>
      </w:r>
      <w:r w:rsidRPr="00EF7C42">
        <w:rPr>
          <w:lang w:val="en-US"/>
        </w:rPr>
        <w:t>ecosystem</w:t>
      </w:r>
      <w:r w:rsidRPr="00EF7C42">
        <w:t xml:space="preserve"> </w:t>
      </w:r>
      <w:r w:rsidRPr="00EF7C42">
        <w:rPr>
          <w:lang w:val="en-US"/>
        </w:rPr>
        <w:t>condition</w:t>
      </w:r>
      <w:r w:rsidRPr="00EF7C42">
        <w:t>) отражает</w:t>
      </w:r>
      <w:r w:rsidRPr="00EF7C42">
        <w:rPr>
          <w:i/>
        </w:rPr>
        <w:t xml:space="preserve"> </w:t>
      </w:r>
      <w:r w:rsidRPr="00EF7C42">
        <w:t>качество какой-либо экосистемы, экосистемного актива, измеренное на основе ее/его характеристик и конкретных элементов. Проведение оценок распространения/протяженности и состояния включает два отдельных этапа</w:t>
      </w:r>
      <w:r>
        <w:t>:</w:t>
      </w:r>
      <w:r w:rsidRPr="00EF7C42">
        <w:t xml:space="preserve"> </w:t>
      </w:r>
      <w:r>
        <w:t>н</w:t>
      </w:r>
      <w:r w:rsidRPr="00EF7C42">
        <w:t>а первом этапе необходимо выбрать соответствующие характеристики (элементы) экосистемных активов и разработать показатели изменений, происходящих в этих характеристиках (элементах)</w:t>
      </w:r>
      <w:r>
        <w:t>, при этом в</w:t>
      </w:r>
      <w:r w:rsidRPr="00EF7C42">
        <w:t>ыбор характеристик и связанных с ними показателей должен быть выполнен на строго научной основе, так, чтобы имелась возможность объективной оценки перспектив функционирования, уровня эластичности и целостности какого-либо экосистемного актива</w:t>
      </w:r>
      <w:r>
        <w:t>;</w:t>
      </w:r>
      <w:r w:rsidRPr="00EF7C42">
        <w:t xml:space="preserve"> </w:t>
      </w:r>
      <w:r>
        <w:t>н</w:t>
      </w:r>
      <w:r w:rsidRPr="00EF7C42">
        <w:t xml:space="preserve">а втором этапе подобранные показатели сравниваются с исходными (эталонными) условиями и индикаторами. В Экспериментальном экосистемном учете СПЭУ концептуально описан ряд подходов для определения указанных эталонных состояний. </w:t>
      </w:r>
    </w:p>
    <w:p w:rsidR="00CA5D7A" w:rsidRPr="00EF7C42" w:rsidRDefault="00CA5D7A" w:rsidP="00D41839">
      <w:pPr>
        <w:ind w:firstLine="426"/>
        <w:jc w:val="both"/>
      </w:pPr>
    </w:p>
    <w:p w:rsidR="00E64470" w:rsidRPr="005044FF" w:rsidRDefault="00E64470" w:rsidP="00D41839">
      <w:pPr>
        <w:tabs>
          <w:tab w:val="left" w:pos="1689"/>
        </w:tabs>
        <w:ind w:firstLine="426"/>
        <w:jc w:val="both"/>
        <w:rPr>
          <w:sz w:val="28"/>
          <w:szCs w:val="28"/>
          <w:highlight w:val="yellow"/>
        </w:rPr>
      </w:pPr>
    </w:p>
    <w:p w:rsidR="003A4D5A" w:rsidRPr="005044FF" w:rsidRDefault="003A4D5A" w:rsidP="00D41839">
      <w:pPr>
        <w:tabs>
          <w:tab w:val="left" w:pos="1689"/>
        </w:tabs>
        <w:ind w:firstLine="426"/>
        <w:jc w:val="center"/>
        <w:rPr>
          <w:rFonts w:ascii="Verdana" w:hAnsi="Verdana"/>
          <w:b/>
          <w:sz w:val="28"/>
          <w:szCs w:val="28"/>
          <w:highlight w:val="yellow"/>
        </w:rPr>
        <w:sectPr w:rsidR="003A4D5A" w:rsidRPr="005044FF" w:rsidSect="00CA6AE2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A4D5A" w:rsidRPr="005044FF" w:rsidRDefault="00220FBE" w:rsidP="00D41839">
      <w:pPr>
        <w:tabs>
          <w:tab w:val="left" w:pos="1689"/>
        </w:tabs>
        <w:ind w:firstLine="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  <w:r>
        <w:rPr>
          <w:rFonts w:ascii="Verdana" w:hAnsi="Verdana"/>
          <w:b/>
          <w:sz w:val="28"/>
          <w:szCs w:val="28"/>
        </w:rPr>
        <w:pict>
          <v:group id="Группа 18" o:spid="_x0000_s1026" style="width:644.05pt;height:379.95pt;mso-position-horizontal-relative:char;mso-position-vertical-relative:line" coordsize="86582,55340">
            <v:rect id="Прямоугольник 2" o:spid="_x0000_s1027" style="position:absolute;left:35718;width:18955;height:41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B3cAA&#10;AADaAAAADwAAAGRycy9kb3ducmV2LnhtbESP0YrCMBRE3wX/IVzBF9FUUZFqFBUE14dFqx9waa5t&#10;sbkpTaz17zeCsI/DzJxhVpvWlKKh2hWWFYxHEQji1OqCMwW362G4AOE8ssbSMil4k4PNuttZYazt&#10;iy/UJD4TAcIuRgW591UspUtzMuhGtiIO3t3WBn2QdSZ1ja8AN6WcRNFcGiw4LORY0T6n9JE8jYLf&#10;mTzNGG9uq5PpwO2arPhJzkr1e+12CcJT6//D3/ZRK5jA50q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hB3cAAAADaAAAADwAAAAAAAAAAAAAAAACYAgAAZHJzL2Rvd25y&#10;ZXYueG1sUEsFBgAAAAAEAAQA9QAAAIUDAAAAAA==&#10;" fillcolor="white [3201]" strokecolor="black [3200]" strokeweight="1pt">
              <v:textbox>
                <w:txbxContent>
                  <w:p w:rsidR="00CC120A" w:rsidRPr="005F56ED" w:rsidRDefault="00CC120A" w:rsidP="006F5CC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>Экосистемные услуги</w:t>
                    </w:r>
                  </w:p>
                  <w:p w:rsidR="00CC120A" w:rsidRPr="005F56ED" w:rsidRDefault="00CC120A" w:rsidP="003A4D5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CC120A" w:rsidRPr="005F56ED" w:rsidRDefault="00CC120A" w:rsidP="003A4D5A">
                    <w:pPr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 xml:space="preserve">Заготовительно-снабженческие услуги – </w:t>
                    </w:r>
                    <w:r w:rsidRPr="005F56ED">
                      <w:rPr>
                        <w:sz w:val="20"/>
                        <w:szCs w:val="20"/>
                      </w:rPr>
                      <w:t xml:space="preserve"> водные ресурсы, дикие растения и животные, естественные источники плодородия и получения какого-либо урожая и др. </w:t>
                    </w:r>
                  </w:p>
                  <w:p w:rsidR="00CC120A" w:rsidRDefault="00CC120A" w:rsidP="003A4D5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CC120A" w:rsidRPr="005F56ED" w:rsidRDefault="00CC120A" w:rsidP="003A4D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 xml:space="preserve">Регулирующие услуги – </w:t>
                    </w:r>
                  </w:p>
                  <w:p w:rsidR="00CC120A" w:rsidRPr="005F56ED" w:rsidRDefault="00CC120A" w:rsidP="003A4D5A">
                    <w:pPr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 xml:space="preserve"> атмосферные процессы, биовозобновление, регулирование водных потоков и др. </w:t>
                    </w:r>
                  </w:p>
                  <w:p w:rsidR="00CC120A" w:rsidRDefault="00CC120A" w:rsidP="003A4D5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CC120A" w:rsidRPr="005F56ED" w:rsidRDefault="00CC120A" w:rsidP="003A4D5A">
                    <w:pPr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 xml:space="preserve">Социально-культурные услуги – </w:t>
                    </w:r>
                    <w:r w:rsidRPr="005F56ED">
                      <w:rPr>
                        <w:sz w:val="20"/>
                        <w:szCs w:val="20"/>
                      </w:rPr>
                      <w:t xml:space="preserve">условия, не  связанные с добычей ресурсов, получение информации и общих знаний, религиозные функции, красивые виды и др. </w:t>
                    </w:r>
                  </w:p>
                </w:txbxContent>
              </v:textbox>
            </v:rect>
            <v:rect id="Прямоугольник 3" o:spid="_x0000_s1028" style="position:absolute;left:67437;top:95;width:19145;height:55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kRsMA&#10;AADaAAAADwAAAGRycy9kb3ducmV2LnhtbESP0WrCQBRE3wX/YbkFX0qz0TalRFdRQWh9kDbNB1yy&#10;1yQ0ezfsrjH9+25B8HGYmTPMajOaTgzkfGtZwTxJQRBXVrdcKyi/D09vIHxA1thZJgW/5GGznk5W&#10;mGt75S8ailCLCGGfo4ImhD6X0lcNGfSJ7Ymjd7bOYIjS1VI7vEa46eQiTV+lwZbjQoM97RuqfoqL&#10;UXDK5DFjLP1WFy+PfjfU7UfxqdTsYdwuQQQawz18a79rBc/wfy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kRsMAAADaAAAADwAAAAAAAAAAAAAAAACYAgAAZHJzL2Rv&#10;d25yZXYueG1sUEsFBgAAAAAEAAQA9QAAAIgDAAAAAA==&#10;" fillcolor="white [3201]" strokecolor="black [3200]" strokeweight="1pt">
              <v:textbox>
                <w:txbxContent>
                  <w:p w:rsidR="00CC120A" w:rsidRPr="005F56ED" w:rsidRDefault="00CC120A" w:rsidP="005F56E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>Бенефиции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(доходы и др.)</w:t>
                    </w:r>
                  </w:p>
                  <w:p w:rsidR="00CC120A" w:rsidRPr="005F56ED" w:rsidRDefault="00CC120A" w:rsidP="005F56E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CC120A" w:rsidRPr="005F56ED" w:rsidRDefault="00CC120A" w:rsidP="005F56ED">
                    <w:pPr>
                      <w:rPr>
                        <w:b/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>Бенефиции в рамках СНС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2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 xml:space="preserve"> сельскохозяйственная продукция (растениеводческие культуры)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2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 xml:space="preserve"> домашний скот и продукция  животноводства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2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>лесная продукция, вкл.  древесину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2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>водные ресурсы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2"/>
                      </w:numPr>
                      <w:spacing w:line="259" w:lineRule="auto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>туристические и рекреационные услуги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2"/>
                      </w:numPr>
                      <w:spacing w:line="259" w:lineRule="auto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>минерально-сырьевые и топливно-энергетичес-кие ресурсы</w:t>
                    </w:r>
                  </w:p>
                  <w:p w:rsidR="00CC120A" w:rsidRPr="005F56ED" w:rsidRDefault="00CC120A" w:rsidP="005F56ED">
                    <w:pPr>
                      <w:rPr>
                        <w:sz w:val="20"/>
                        <w:szCs w:val="20"/>
                      </w:rPr>
                    </w:pPr>
                  </w:p>
                  <w:p w:rsidR="00CC120A" w:rsidRDefault="00CC120A" w:rsidP="005F56E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CC120A" w:rsidRPr="005F56ED" w:rsidRDefault="00CC120A" w:rsidP="005F56ED">
                    <w:pPr>
                      <w:rPr>
                        <w:b/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>Бенефиции вне рамок СНС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1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 xml:space="preserve"> чистый атмосферный воздух </w:t>
                    </w:r>
                  </w:p>
                  <w:p w:rsidR="00CC120A" w:rsidRPr="005F56ED" w:rsidRDefault="00CC120A" w:rsidP="005F56ED">
                    <w:pPr>
                      <w:pStyle w:val="af5"/>
                      <w:numPr>
                        <w:ilvl w:val="0"/>
                        <w:numId w:val="21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>защита от наводнений и эрозии почв</w:t>
                    </w:r>
                  </w:p>
                  <w:p w:rsidR="00CC120A" w:rsidRPr="005F56ED" w:rsidRDefault="00CC120A" w:rsidP="003A4D5A">
                    <w:pPr>
                      <w:pStyle w:val="af5"/>
                      <w:numPr>
                        <w:ilvl w:val="0"/>
                        <w:numId w:val="21"/>
                      </w:numPr>
                      <w:spacing w:line="259" w:lineRule="auto"/>
                      <w:ind w:left="284" w:hanging="284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sz w:val="20"/>
                        <w:szCs w:val="20"/>
                      </w:rPr>
                      <w:t>сокращение поступления в атмосферу (накопления в атмосфере) «парниковых» газов</w:t>
                    </w:r>
                  </w:p>
                  <w:p w:rsidR="00CC120A" w:rsidRPr="003A4D5A" w:rsidRDefault="00CC120A" w:rsidP="003A4D5A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Прямоугольник 4" o:spid="_x0000_s1029" style="position:absolute;left:32766;top:42576;width:24765;height:12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8MsIA&#10;AADaAAAADwAAAGRycy9kb3ducmV2LnhtbESP0YrCMBRE34X9h3AXfBFNV3RZalNxBUF9ELfrB1ya&#10;a1tsbkoTa/17Iwg+DjNzhkmWvalFR62rLCv4mkQgiHOrKy4UnP434x8QziNrrC2Tgjs5WKYfgwRj&#10;bW/8R13mCxEg7GJUUHrfxFK6vCSDbmIb4uCdbWvQB9kWUrd4C3BTy2kUfUuDFYeFEhtal5RfsqtR&#10;cJjL/Zzx5FY6m43cb1dUu+yo1PCzXy1AeOr9O/xqb7WCG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XwywgAAANoAAAAPAAAAAAAAAAAAAAAAAJgCAABkcnMvZG93&#10;bnJldi54bWxQSwUGAAAAAAQABAD1AAAAhwMAAAAA&#10;" fillcolor="white [3201]" strokecolor="black [3200]" strokeweight="1pt">
              <v:textbox>
                <w:txbxContent>
                  <w:p w:rsidR="00CC120A" w:rsidRDefault="00CC120A" w:rsidP="003A4D5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CC120A" w:rsidRPr="005F56ED" w:rsidRDefault="00CC120A" w:rsidP="003A4D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56ED">
                      <w:rPr>
                        <w:b/>
                        <w:sz w:val="20"/>
                        <w:szCs w:val="20"/>
                      </w:rPr>
                      <w:t xml:space="preserve">Абиотические услуги – </w:t>
                    </w:r>
                    <w:r w:rsidRPr="005F56ED">
                      <w:rPr>
                        <w:sz w:val="20"/>
                        <w:szCs w:val="20"/>
                      </w:rPr>
                      <w:t>потоки минерально-сырьевых ресурсов,  возобновляемых и невозобновляемых энергоресурсов, сфера жизни человека и соответствующая инфраструктура</w:t>
                    </w:r>
                  </w:p>
                </w:txbxContent>
              </v:textbox>
            </v:rect>
            <v:group id="Группа 17" o:spid="_x0000_s1030" style="position:absolute;top:95;width:23336;height:55245" coordsize="23336,5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ect id="Прямоугольник 1" o:spid="_x0000_s1031" style="position:absolute;width:23336;height:55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fqr8A&#10;AADaAAAADwAAAGRycy9kb3ducmV2LnhtbERPzYrCMBC+C/sOYRa8iKYruiy1qbiCoB7E7foAQzO2&#10;xWZSmljr2xtB8DR8fL+TLHtTi45aV1lW8DWJQBDnVldcKDj9b8Y/IJxH1lhbJgV3crBMPwYJxtre&#10;+I+6zBcihLCLUUHpfRNL6fKSDLqJbYgDd7atQR9gW0jd4i2Em1pOo+hbGqw4NJTY0Lqk/JJdjYLD&#10;XO7njCe30tls5H67otplR6WGn/1qAcJT79/il3urw3x4vvK8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t+qvwAAANoAAAAPAAAAAAAAAAAAAAAAAJgCAABkcnMvZG93bnJl&#10;di54bWxQSwUGAAAAAAQABAD1AAAAhAMAAAAA&#10;" fillcolor="white [3201]" strokecolor="black [3200]" strokeweight="1pt">
                <v:textbox>
                  <w:txbxContent>
                    <w:p w:rsidR="00CC120A" w:rsidRPr="00E9461E" w:rsidRDefault="00CC120A" w:rsidP="003A4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9461E">
                        <w:rPr>
                          <w:b/>
                          <w:sz w:val="20"/>
                          <w:szCs w:val="20"/>
                        </w:rPr>
                        <w:t>кружающая природная среда</w:t>
                      </w:r>
                    </w:p>
                    <w:p w:rsidR="00CC120A" w:rsidRDefault="00CC120A" w:rsidP="003A4D5A">
                      <w:pPr>
                        <w:jc w:val="center"/>
                      </w:pPr>
                    </w:p>
                  </w:txbxContent>
                </v:textbox>
              </v:rect>
              <v:rect id="Прямоугольник 5" o:spid="_x0000_s1032" style="position:absolute;left:1524;top:42291;width:20383;height:1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ZqcMA&#10;AADaAAAADwAAAGRycy9kb3ducmV2LnhtbESPwWrDMBBE74H+g9hALqGWE+pQXCshDRTSHkLr+AMW&#10;a2ubWCsjqY7z91WhkOMwM2+YYjeZXozkfGdZwSpJQRDXVnfcKKjOb4/PIHxA1thbJgU38rDbPswK&#10;zLW98heNZWhEhLDPUUEbwpBL6euWDPrEDsTR+7bOYIjSNVI7vEa46eU6TTfSYMdxocWBDi3Vl/LH&#10;KDhl8iNjrPxel09L/zo23Xv5qdRiPu1fQASawj383z5q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HZqcMAAADaAAAADwAAAAAAAAAAAAAAAACYAgAAZHJzL2Rv&#10;d25yZXYueG1sUEsFBgAAAAAEAAQA9QAAAIgDAAAAAA==&#10;" fillcolor="white [3201]" strokecolor="black [3200]" strokeweight="1pt">
                <v:textbox>
                  <w:txbxContent>
                    <w:p w:rsidR="00CC120A" w:rsidRDefault="00CC120A" w:rsidP="003A4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120A" w:rsidRPr="00B75DCC" w:rsidRDefault="00CC120A" w:rsidP="003A4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5DCC">
                        <w:rPr>
                          <w:b/>
                          <w:sz w:val="20"/>
                          <w:szCs w:val="20"/>
                        </w:rPr>
                        <w:t xml:space="preserve">Абиотические ресурсы – </w:t>
                      </w:r>
                    </w:p>
                    <w:p w:rsidR="00CC120A" w:rsidRPr="00B75DCC" w:rsidRDefault="00CC120A" w:rsidP="003A4D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DCC">
                        <w:rPr>
                          <w:sz w:val="20"/>
                          <w:szCs w:val="20"/>
                        </w:rPr>
                        <w:t>минерально-сырьевые и топливно-энергетические ресурсы</w:t>
                      </w:r>
                    </w:p>
                  </w:txbxContent>
                </v:textbox>
              </v:rect>
              <v:rect id="Прямоугольник 6" o:spid="_x0000_s1033" style="position:absolute;left:1524;top:4762;width:20383;height:36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H3sIA&#10;AADaAAAADwAAAGRycy9kb3ducmV2LnhtbESP0YrCMBRE34X9h3AXfBGbKipSG8UVFtQHcbt+wKW5&#10;tmWbm9Jka/17Iwg+DjNzhkk3valFR62rLCuYRDEI4tzqigsFl9/v8RKE88gaa8uk4E4ONuuPQYqJ&#10;tjf+oS7zhQgQdgkqKL1vEildXpJBF9mGOHhX2xr0QbaF1C3eAtzUchrHC2mw4rBQYkO7kvK/7N8o&#10;OM3lcc54cVudzUbuqyuqQ3ZWavjZb1cgPPX+HX6191rBAp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0fewgAAANoAAAAPAAAAAAAAAAAAAAAAAJgCAABkcnMvZG93&#10;bnJldi54bWxQSwUGAAAAAAQABAD1AAAAhwMAAAAA&#10;" fillcolor="white [3201]" strokecolor="black [3200]" strokeweight="1pt">
                <v:textbox>
                  <w:txbxContent>
                    <w:p w:rsidR="00CC120A" w:rsidRPr="005F56ED" w:rsidRDefault="00CC120A" w:rsidP="003A4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6ED">
                        <w:rPr>
                          <w:b/>
                          <w:sz w:val="20"/>
                          <w:szCs w:val="20"/>
                        </w:rPr>
                        <w:t>Экосистемные активы</w:t>
                      </w:r>
                    </w:p>
                    <w:p w:rsidR="00CC120A" w:rsidRPr="005F56ED" w:rsidRDefault="00CC120A" w:rsidP="003A4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0"/>
                          <w:numId w:val="23"/>
                        </w:numPr>
                        <w:spacing w:after="160" w:line="259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Экосистемные характеристики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1"/>
                          <w:numId w:val="23"/>
                        </w:numPr>
                        <w:spacing w:after="160" w:line="259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Экология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Структура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 xml:space="preserve">Состав 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Происходящие процессы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Выполняемые функции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1"/>
                          <w:numId w:val="23"/>
                        </w:numPr>
                        <w:spacing w:after="160" w:line="259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Местоположение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Распространение/про-тяженность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Конфигурация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Формы ландшафта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2"/>
                          <w:numId w:val="23"/>
                        </w:numPr>
                        <w:spacing w:after="160" w:line="259" w:lineRule="auto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Климатические и сезонные особенности</w:t>
                      </w:r>
                    </w:p>
                    <w:p w:rsidR="00CC120A" w:rsidRPr="005F56ED" w:rsidRDefault="00CC120A" w:rsidP="003A4D5A">
                      <w:pPr>
                        <w:pStyle w:val="af5"/>
                        <w:numPr>
                          <w:ilvl w:val="0"/>
                          <w:numId w:val="23"/>
                        </w:numPr>
                        <w:spacing w:after="160" w:line="259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5F56ED">
                        <w:rPr>
                          <w:sz w:val="20"/>
                          <w:szCs w:val="20"/>
                        </w:rPr>
                        <w:t>Биоразнообразие</w:t>
                      </w:r>
                    </w:p>
                    <w:p w:rsidR="00CC120A" w:rsidRPr="003A4D5A" w:rsidRDefault="00CC120A" w:rsidP="003A4D5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120A" w:rsidRPr="003A4D5A" w:rsidRDefault="00CC120A" w:rsidP="003A4D5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9" o:spid="_x0000_s1034" type="#_x0000_t13" style="position:absolute;left:23717;top:45815;width:8382;height:5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A1MAA&#10;AADaAAAADwAAAGRycy9kb3ducmV2LnhtbESPQYvCMBSE78L+h/AWvGmqrrJWo6ggiJ6s6/3RPNti&#10;8lKaWOu/NwsLexxm5htmue6sES01vnKsYDRMQBDnTldcKPi57AffIHxA1mgck4IXeVivPnpLTLV7&#10;8pnaLBQiQtinqKAMoU6l9HlJFv3Q1cTRu7nGYoiyKaRu8Bnh1shxksykxYrjQok17UrK79nDKrCX&#10;03FyM+22+nLX63ZyNDilvVL9z26zABGoC//hv/ZBK5jD7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MA1MAAAADaAAAADwAAAAAAAAAAAAAAAACYAgAAZHJzL2Rvd25y&#10;ZXYueG1sUEsFBgAAAAAEAAQA9QAAAIUDAAAAAA==&#10;" adj="14359" fillcolor="white [3201]" strokecolor="black [3200]" strokeweight="1pt"/>
            <v:group id="Группа 15" o:spid="_x0000_s1035" style="position:absolute;left:23336;top:13144;width:12097;height:20003" coordsize="12096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Стрелка вправо 11" o:spid="_x0000_s1036" type="#_x0000_t13" style="position:absolute;width:12096;height:20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IdcEA&#10;AADbAAAADwAAAGRycy9kb3ducmV2LnhtbERPzYrCMBC+C75DGMGLaOoelqWaFhUKXXAXVn2AsRnb&#10;YjMpTdTq05sFwdt8fL+zTHvTiCt1rrasYD6LQBAXVtdcKjjss+kXCOeRNTaWScGdHKTJcLDEWNsb&#10;/9F150sRQtjFqKDyvo2ldEVFBt3MtsSBO9nOoA+wK6Xu8BbCTSM/ouhTGqw5NFTY0qai4ry7GAW2&#10;z6KH/s2+Sf5Mtri+58f9OVdqPOpXCxCeev8Wv9y5DvPn8P9LO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CHXBAAAA2wAAAA8AAAAAAAAAAAAAAAAAmAIAAGRycy9kb3du&#10;cmV2LnhtbFBLBQYAAAAABAAEAPUAAACGAwAAAAA=&#10;" adj="10800" fillcolor="white [3201]" strokecolor="black [3200]" strokeweight="1pt">
                <v:textbox>
                  <w:txbxContent>
                    <w:p w:rsidR="00CC120A" w:rsidRDefault="00CC120A" w:rsidP="003A4D5A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7" type="#_x0000_t202" style="position:absolute;left:95;top:5048;width:11335;height:6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CC120A" w:rsidRPr="00E97B2D" w:rsidRDefault="00CC120A" w:rsidP="003A4D5A">
                      <w:pPr>
                        <w:rPr>
                          <w:sz w:val="18"/>
                          <w:szCs w:val="18"/>
                        </w:rPr>
                      </w:pPr>
                      <w:r w:rsidRPr="00E97B2D">
                        <w:rPr>
                          <w:sz w:val="18"/>
                          <w:szCs w:val="18"/>
                        </w:rPr>
                        <w:t>Меж- и внутри экосистемные потоки</w:t>
                      </w:r>
                    </w:p>
                    <w:p w:rsidR="00CC120A" w:rsidRDefault="00CC120A" w:rsidP="003A4D5A"/>
                  </w:txbxContent>
                </v:textbox>
              </v:shape>
              <v:shape id="Надпись 13" o:spid="_x0000_s1038" type="#_x0000_t202" style="position:absolute;left:95;top:11049;width:11335;height:6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CC120A" w:rsidRPr="00E97B2D" w:rsidRDefault="00CC120A" w:rsidP="003A4D5A">
                      <w:pPr>
                        <w:rPr>
                          <w:sz w:val="18"/>
                          <w:szCs w:val="18"/>
                        </w:rPr>
                      </w:pPr>
                      <w:r w:rsidRPr="00E97B2D">
                        <w:rPr>
                          <w:sz w:val="18"/>
                          <w:szCs w:val="18"/>
                        </w:rPr>
                        <w:t xml:space="preserve">Сопутствующие услуги </w:t>
                      </w:r>
                    </w:p>
                    <w:p w:rsidR="00CC120A" w:rsidRPr="00E97B2D" w:rsidRDefault="00CC120A" w:rsidP="003A4D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Группа 16" o:spid="_x0000_s1039" style="position:absolute;left:54197;top:13144;width:13144;height:20003" coordsize="13144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Стрелка вправо 10" o:spid="_x0000_s1040" type="#_x0000_t13" style="position:absolute;left:476;width:12478;height:20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t7sUA&#10;AADbAAAADwAAAGRycy9kb3ducmV2LnhtbESPQWvCQBCF74L/YRmhFzGb9lAkupG2EEihFoz+gGl2&#10;mgSzsyG71dhf7xwKvc3w3rz3zXY3uV5daAydZwOPSQqKuPa248bA6Vis1qBCRLbYeyYDNwqwy+ez&#10;LWbWX/lAlyo2SkI4ZGigjXHItA51Sw5D4gdi0b796DDKOjbajniVcNfrpzR91g47loYWB3prqT5X&#10;P86An4r0134W76T3yw98vZVfx3NpzMNietmAijTFf/PfdWkFX+jlFxlA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63uxQAAANsAAAAPAAAAAAAAAAAAAAAAAJgCAABkcnMv&#10;ZG93bnJldi54bWxQSwUGAAAAAAQABAD1AAAAigMAAAAA&#10;" adj="10800" fillcolor="white [3201]" strokecolor="black [3200]" strokeweight="1pt"/>
              <v:shape id="Надпись 14" o:spid="_x0000_s1041" type="#_x0000_t202" style="position:absolute;top:4572;width:1314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CC120A" w:rsidRPr="00E97B2D" w:rsidRDefault="00CC120A" w:rsidP="003A4D5A">
                      <w:pPr>
                        <w:rPr>
                          <w:sz w:val="18"/>
                          <w:szCs w:val="18"/>
                        </w:rPr>
                      </w:pPr>
                      <w:r w:rsidRPr="00E97B2D">
                        <w:rPr>
                          <w:sz w:val="18"/>
                          <w:szCs w:val="18"/>
                        </w:rPr>
                        <w:t>Издержки при  производстве бенефиций в рамках СНС (товаров и услуг) и издержки  вне рамок СНС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4D5A" w:rsidRPr="005044FF" w:rsidRDefault="003A4D5A" w:rsidP="00D41839">
      <w:pPr>
        <w:tabs>
          <w:tab w:val="left" w:pos="1689"/>
        </w:tabs>
        <w:ind w:firstLine="426"/>
        <w:jc w:val="center"/>
        <w:rPr>
          <w:rFonts w:ascii="Verdana" w:hAnsi="Verdana"/>
          <w:b/>
          <w:sz w:val="28"/>
          <w:szCs w:val="28"/>
        </w:rPr>
      </w:pPr>
    </w:p>
    <w:p w:rsidR="003A4D5A" w:rsidRPr="00816F2D" w:rsidRDefault="003A4D5A" w:rsidP="00D41839">
      <w:pPr>
        <w:tabs>
          <w:tab w:val="left" w:pos="1689"/>
        </w:tabs>
        <w:ind w:firstLine="426"/>
        <w:jc w:val="center"/>
        <w:rPr>
          <w:b/>
          <w:i/>
        </w:rPr>
        <w:sectPr w:rsidR="003A4D5A" w:rsidRPr="00816F2D" w:rsidSect="003A4D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85113">
        <w:rPr>
          <w:i/>
        </w:rPr>
        <w:t>Рис</w:t>
      </w:r>
      <w:r w:rsidR="000565F3" w:rsidRPr="00E85113">
        <w:rPr>
          <w:i/>
        </w:rPr>
        <w:t>.</w:t>
      </w:r>
      <w:r w:rsidRPr="00E85113">
        <w:rPr>
          <w:i/>
        </w:rPr>
        <w:t xml:space="preserve"> </w:t>
      </w:r>
      <w:r w:rsidR="00FC068D" w:rsidRPr="00E85113">
        <w:rPr>
          <w:i/>
        </w:rPr>
        <w:t>1</w:t>
      </w:r>
      <w:r w:rsidR="000565F3" w:rsidRPr="00816F2D">
        <w:rPr>
          <w:b/>
          <w:i/>
        </w:rPr>
        <w:t>.</w:t>
      </w:r>
      <w:r w:rsidRPr="00816F2D">
        <w:rPr>
          <w:b/>
          <w:i/>
        </w:rPr>
        <w:t xml:space="preserve"> </w:t>
      </w:r>
      <w:r w:rsidR="00941CE6" w:rsidRPr="00816F2D">
        <w:rPr>
          <w:b/>
          <w:i/>
        </w:rPr>
        <w:t>Схема</w:t>
      </w:r>
      <w:r w:rsidRPr="00816F2D">
        <w:rPr>
          <w:b/>
          <w:i/>
        </w:rPr>
        <w:t xml:space="preserve"> потоков в экосистемном учете</w:t>
      </w:r>
    </w:p>
    <w:p w:rsidR="00F90A66" w:rsidRPr="00EF7C42" w:rsidRDefault="00F90A66" w:rsidP="00F90A66">
      <w:pPr>
        <w:ind w:firstLine="709"/>
        <w:jc w:val="both"/>
      </w:pPr>
      <w:r w:rsidRPr="00EF7C42">
        <w:rPr>
          <w:lang w:val="en-US"/>
        </w:rPr>
        <w:lastRenderedPageBreak/>
        <w:t>II</w:t>
      </w:r>
      <w:r w:rsidRPr="00EF7C42">
        <w:t xml:space="preserve">. </w:t>
      </w:r>
      <w:r w:rsidRPr="00F90A66">
        <w:rPr>
          <w:i/>
        </w:rPr>
        <w:t>С точки зрения «предоставления» экосистемных услуг – в текущий момент и в перспективе</w:t>
      </w:r>
      <w:r w:rsidRPr="00EF7C42">
        <w:t xml:space="preserve">. Конкретный набор таких услуг, то есть их «корзина», генерируется в </w:t>
      </w:r>
      <w:r>
        <w:t>определен</w:t>
      </w:r>
      <w:r w:rsidRPr="00EF7C42">
        <w:t>ный период времени конкретным экосистемным активом. Агрегирование всех будущих экосистемных услуг на основе их ожидаемой «корзины» предусматривает оценку на определенный будущий момент времени величины ожидаемых потоков данных услуг.</w:t>
      </w:r>
      <w:r>
        <w:t xml:space="preserve"> </w:t>
      </w:r>
      <w:r w:rsidRPr="00EF7C42">
        <w:t xml:space="preserve">Соответственно, мощность рассматриваемых активов в данном случае будет выражать их способность генерировать («предоставлять») ныне и в обозримой перспективе экосистемные услуги. Эта мощность будет меняться в зависимости от изменений в состоянии и в распространении/протяженности конкретного актива. В рамках какого-либо одного вида ресурса, например ресурса древесины на корню, понятие мощности может трактоваться в соответствие с концепцией устойчивого получения в ближайший период и в отдаленном будущем возобновляемого «урожая» древесины. </w:t>
      </w:r>
    </w:p>
    <w:p w:rsidR="00A5498D" w:rsidRPr="00EF7C42" w:rsidRDefault="00A5498D" w:rsidP="00092511">
      <w:pPr>
        <w:ind w:firstLine="709"/>
        <w:jc w:val="both"/>
      </w:pPr>
    </w:p>
    <w:p w:rsidR="00322A73" w:rsidRPr="00EF7C42" w:rsidRDefault="006A313C" w:rsidP="00092511">
      <w:pPr>
        <w:spacing w:before="120" w:after="120"/>
        <w:ind w:firstLine="425"/>
        <w:contextualSpacing/>
        <w:jc w:val="center"/>
        <w:rPr>
          <w:b/>
          <w:i/>
        </w:rPr>
      </w:pPr>
      <w:r w:rsidRPr="00EF7C42">
        <w:rPr>
          <w:b/>
          <w:i/>
        </w:rPr>
        <w:t xml:space="preserve">Статединицы экосистемного учета и </w:t>
      </w:r>
      <w:r w:rsidR="00BC5529" w:rsidRPr="00EF7C42">
        <w:rPr>
          <w:b/>
          <w:i/>
        </w:rPr>
        <w:t>их</w:t>
      </w:r>
      <w:r w:rsidR="00F90A66">
        <w:rPr>
          <w:b/>
          <w:i/>
        </w:rPr>
        <w:t xml:space="preserve"> </w:t>
      </w:r>
      <w:r w:rsidRPr="00EF7C42">
        <w:rPr>
          <w:b/>
          <w:i/>
        </w:rPr>
        <w:t>иерархическая группировка</w:t>
      </w:r>
    </w:p>
    <w:p w:rsidR="00092511" w:rsidRPr="00EF7C42" w:rsidRDefault="00092511" w:rsidP="00092511">
      <w:pPr>
        <w:spacing w:before="120" w:after="120"/>
        <w:ind w:firstLine="425"/>
        <w:contextualSpacing/>
        <w:jc w:val="center"/>
        <w:rPr>
          <w:b/>
          <w:i/>
        </w:rPr>
      </w:pPr>
    </w:p>
    <w:p w:rsidR="00D34D26" w:rsidRPr="00EF7C42" w:rsidRDefault="00322A73" w:rsidP="00F90A66">
      <w:pPr>
        <w:spacing w:before="120" w:after="120"/>
        <w:ind w:firstLine="709"/>
        <w:contextualSpacing/>
        <w:jc w:val="both"/>
      </w:pPr>
      <w:r w:rsidRPr="00EF7C42">
        <w:t xml:space="preserve">Статистические единицы экосистемного учета – это территориально-пространственные </w:t>
      </w:r>
      <w:r w:rsidR="00563453" w:rsidRPr="00EF7C42">
        <w:t>участки</w:t>
      </w:r>
      <w:r w:rsidRPr="00EF7C42">
        <w:t xml:space="preserve"> (</w:t>
      </w:r>
      <w:r w:rsidR="00563453" w:rsidRPr="00EF7C42">
        <w:t>площади</w:t>
      </w:r>
      <w:r w:rsidRPr="00EF7C42">
        <w:t xml:space="preserve">), по которым </w:t>
      </w:r>
      <w:r w:rsidR="00D34D26" w:rsidRPr="00EF7C42">
        <w:t xml:space="preserve">и/или </w:t>
      </w:r>
      <w:r w:rsidRPr="00EF7C42">
        <w:t xml:space="preserve">о которых </w:t>
      </w:r>
      <w:r w:rsidR="00CD352C" w:rsidRPr="00EF7C42">
        <w:t xml:space="preserve">обязана </w:t>
      </w:r>
      <w:r w:rsidRPr="00EF7C42">
        <w:t>собира</w:t>
      </w:r>
      <w:r w:rsidR="00CD352C" w:rsidRPr="00EF7C42">
        <w:t>ться</w:t>
      </w:r>
      <w:r w:rsidRPr="00EF7C42">
        <w:t xml:space="preserve"> соответствующая информация и </w:t>
      </w:r>
      <w:r w:rsidR="00CD352C" w:rsidRPr="00EF7C42">
        <w:t>должна</w:t>
      </w:r>
      <w:r w:rsidRPr="00EF7C42">
        <w:t xml:space="preserve"> </w:t>
      </w:r>
      <w:r w:rsidR="006356EA" w:rsidRPr="00EF7C42">
        <w:t xml:space="preserve">вестись </w:t>
      </w:r>
      <w:r w:rsidRPr="00EF7C42">
        <w:t xml:space="preserve">разработка </w:t>
      </w:r>
      <w:r w:rsidR="00CD352C" w:rsidRPr="00EF7C42">
        <w:t xml:space="preserve">(обобщение, группировка, представление) сводных </w:t>
      </w:r>
      <w:r w:rsidRPr="00EF7C42">
        <w:t xml:space="preserve">статданных. </w:t>
      </w:r>
      <w:r w:rsidR="00CD352C" w:rsidRPr="00EF7C42">
        <w:t xml:space="preserve">Конкретное определение и выделение «в натуре» данных единиц на практике по нашему убеждению представляет </w:t>
      </w:r>
      <w:r w:rsidR="00CD352C" w:rsidRPr="00F90A66">
        <w:t>особо сложную задачу</w:t>
      </w:r>
      <w:r w:rsidR="00CD352C" w:rsidRPr="00EF7C42">
        <w:t xml:space="preserve"> при становлении экосистемного учета. </w:t>
      </w:r>
      <w:r w:rsidR="000B0C2E" w:rsidRPr="00EF7C42">
        <w:t>Однако</w:t>
      </w:r>
      <w:r w:rsidR="00317F1D" w:rsidRPr="00EF7C42">
        <w:t>,</w:t>
      </w:r>
      <w:r w:rsidR="000B0C2E" w:rsidRPr="00EF7C42">
        <w:t xml:space="preserve"> так или иначе, в большей или меньшей степени практически все международные рекомендации и раз</w:t>
      </w:r>
      <w:r w:rsidR="00F32BBC" w:rsidRPr="00EF7C42">
        <w:t>работки, включая Экспериментальн</w:t>
      </w:r>
      <w:r w:rsidR="00E01FC7" w:rsidRPr="00EF7C42">
        <w:t>ый</w:t>
      </w:r>
      <w:r w:rsidR="00F32BBC" w:rsidRPr="00EF7C42">
        <w:t xml:space="preserve"> экосистемн</w:t>
      </w:r>
      <w:r w:rsidR="00E01FC7" w:rsidRPr="00EF7C42">
        <w:t>ый</w:t>
      </w:r>
      <w:r w:rsidR="00F32BBC" w:rsidRPr="00EF7C42">
        <w:t xml:space="preserve"> учет СПЭУ, предусматривают именно </w:t>
      </w:r>
      <w:r w:rsidR="00204A3B" w:rsidRPr="00EF7C42">
        <w:t xml:space="preserve">такие </w:t>
      </w:r>
      <w:r w:rsidR="00F32BBC" w:rsidRPr="00EF7C42">
        <w:t xml:space="preserve">площадные объекты </w:t>
      </w:r>
      <w:r w:rsidR="00280F5F" w:rsidRPr="00EF7C42">
        <w:t>стат</w:t>
      </w:r>
      <w:r w:rsidR="00F32BBC" w:rsidRPr="00EF7C42">
        <w:t xml:space="preserve">наблюдения. </w:t>
      </w:r>
      <w:r w:rsidRPr="00EF7C42">
        <w:t>В</w:t>
      </w:r>
      <w:r w:rsidR="00F32BBC" w:rsidRPr="00EF7C42">
        <w:t xml:space="preserve"> </w:t>
      </w:r>
      <w:r w:rsidRPr="00EF7C42">
        <w:t>Экспериментально</w:t>
      </w:r>
      <w:r w:rsidR="000B7870" w:rsidRPr="00EF7C42">
        <w:t>м</w:t>
      </w:r>
      <w:r w:rsidRPr="00EF7C42">
        <w:t xml:space="preserve"> экосистемно</w:t>
      </w:r>
      <w:r w:rsidR="000B7870" w:rsidRPr="00EF7C42">
        <w:t>м</w:t>
      </w:r>
      <w:r w:rsidRPr="00EF7C42">
        <w:t xml:space="preserve"> учет</w:t>
      </w:r>
      <w:r w:rsidR="000B7870" w:rsidRPr="00EF7C42">
        <w:t>е</w:t>
      </w:r>
      <w:r w:rsidR="00F32BBC" w:rsidRPr="00EF7C42">
        <w:t>, в частности,</w:t>
      </w:r>
      <w:r w:rsidRPr="00EF7C42">
        <w:t xml:space="preserve"> </w:t>
      </w:r>
      <w:r w:rsidR="000B7870" w:rsidRPr="00EF7C42">
        <w:t xml:space="preserve">предлагается </w:t>
      </w:r>
      <w:r w:rsidRPr="00EF7C42">
        <w:t>выделя</w:t>
      </w:r>
      <w:r w:rsidR="000B7870" w:rsidRPr="00EF7C42">
        <w:t>ть</w:t>
      </w:r>
      <w:r w:rsidRPr="00EF7C42">
        <w:t xml:space="preserve"> три  связанных между собой </w:t>
      </w:r>
      <w:r w:rsidR="00F32BBC" w:rsidRPr="00EF7C42">
        <w:t xml:space="preserve">группы </w:t>
      </w:r>
      <w:r w:rsidRPr="00EF7C42">
        <w:t>единиц</w:t>
      </w:r>
      <w:r w:rsidR="00CD352C" w:rsidRPr="00EF7C42">
        <w:t xml:space="preserve"> статнаблюдения</w:t>
      </w:r>
      <w:r w:rsidRPr="00EF7C42">
        <w:t>. К ним относятся</w:t>
      </w:r>
      <w:r w:rsidR="003425AA" w:rsidRPr="00EF7C42">
        <w:t xml:space="preserve"> в порядке </w:t>
      </w:r>
      <w:r w:rsidR="00F32BBC" w:rsidRPr="00EF7C42">
        <w:t xml:space="preserve">иерархического </w:t>
      </w:r>
      <w:r w:rsidR="003425AA" w:rsidRPr="00EF7C42">
        <w:t>возрастания</w:t>
      </w:r>
      <w:r w:rsidRPr="00EF7C42">
        <w:t xml:space="preserve">: </w:t>
      </w:r>
    </w:p>
    <w:p w:rsidR="00D34D26" w:rsidRPr="00EF7C42" w:rsidRDefault="00322A73" w:rsidP="00092511">
      <w:pPr>
        <w:ind w:firstLine="709"/>
        <w:jc w:val="both"/>
      </w:pPr>
      <w:r w:rsidRPr="00EF7C42">
        <w:t xml:space="preserve">1) </w:t>
      </w:r>
      <w:r w:rsidR="000B7870" w:rsidRPr="00EF7C42">
        <w:t>исходные</w:t>
      </w:r>
      <w:r w:rsidR="007E6928" w:rsidRPr="00EF7C42">
        <w:t xml:space="preserve"> (базовые)</w:t>
      </w:r>
      <w:r w:rsidR="000B7870" w:rsidRPr="00EF7C42">
        <w:t xml:space="preserve"> </w:t>
      </w:r>
      <w:r w:rsidRPr="00EF7C42">
        <w:t>территориально-пространственные единицы</w:t>
      </w:r>
      <w:r w:rsidR="00F90A66">
        <w:t xml:space="preserve"> (</w:t>
      </w:r>
      <w:r w:rsidR="00697E8C" w:rsidRPr="00EF7C42">
        <w:t>И</w:t>
      </w:r>
      <w:r w:rsidRPr="00EF7C42">
        <w:t>ПЕ</w:t>
      </w:r>
      <w:r w:rsidR="00F90A66">
        <w:t>) –</w:t>
      </w:r>
      <w:r w:rsidR="002D4748" w:rsidRPr="00EF7C42">
        <w:t xml:space="preserve"> </w:t>
      </w:r>
      <w:r w:rsidRPr="00EF7C42">
        <w:rPr>
          <w:lang w:val="en-US"/>
        </w:rPr>
        <w:t>basic</w:t>
      </w:r>
      <w:r w:rsidRPr="00EF7C42">
        <w:t xml:space="preserve"> </w:t>
      </w:r>
      <w:r w:rsidRPr="00EF7C42">
        <w:rPr>
          <w:lang w:val="en-US"/>
        </w:rPr>
        <w:t>spatial</w:t>
      </w:r>
      <w:r w:rsidRPr="00EF7C42">
        <w:t xml:space="preserve"> </w:t>
      </w:r>
      <w:r w:rsidRPr="00EF7C42">
        <w:rPr>
          <w:lang w:val="en-US"/>
        </w:rPr>
        <w:t>units</w:t>
      </w:r>
      <w:r w:rsidR="00F90A66">
        <w:t xml:space="preserve"> (</w:t>
      </w:r>
      <w:r w:rsidRPr="00EF7C42">
        <w:rPr>
          <w:lang w:val="en-US"/>
        </w:rPr>
        <w:t>BSU</w:t>
      </w:r>
      <w:r w:rsidRPr="00EF7C42">
        <w:t xml:space="preserve">); </w:t>
      </w:r>
    </w:p>
    <w:p w:rsidR="00D34D26" w:rsidRPr="00EF7C42" w:rsidRDefault="00322A73" w:rsidP="00092511">
      <w:pPr>
        <w:ind w:firstLine="709"/>
        <w:jc w:val="both"/>
      </w:pPr>
      <w:r w:rsidRPr="00EF7C42">
        <w:t>2) единицы земельного (почвенно-растительного) покрова/экосистемные функциональные единицы</w:t>
      </w:r>
      <w:r w:rsidR="002D4748" w:rsidRPr="00EF7C42">
        <w:t xml:space="preserve"> </w:t>
      </w:r>
      <w:r w:rsidR="00F90A66">
        <w:t>(</w:t>
      </w:r>
      <w:r w:rsidRPr="00EF7C42">
        <w:t>ЕЗП/ЭФЕ</w:t>
      </w:r>
      <w:r w:rsidR="00F90A66">
        <w:t>) –</w:t>
      </w:r>
      <w:r w:rsidR="002D4748" w:rsidRPr="00EF7C42">
        <w:t xml:space="preserve"> </w:t>
      </w:r>
      <w:r w:rsidRPr="00EF7C42">
        <w:rPr>
          <w:lang w:val="en-US"/>
        </w:rPr>
        <w:t>land</w:t>
      </w:r>
      <w:r w:rsidRPr="00EF7C42">
        <w:t xml:space="preserve"> </w:t>
      </w:r>
      <w:r w:rsidRPr="00EF7C42">
        <w:rPr>
          <w:lang w:val="en-US"/>
        </w:rPr>
        <w:t>cover</w:t>
      </w:r>
      <w:r w:rsidRPr="00EF7C42">
        <w:t>/</w:t>
      </w:r>
      <w:r w:rsidRPr="00EF7C42">
        <w:rPr>
          <w:lang w:val="en-US"/>
        </w:rPr>
        <w:t>ecosystem</w:t>
      </w:r>
      <w:r w:rsidRPr="00EF7C42">
        <w:t xml:space="preserve"> </w:t>
      </w:r>
      <w:r w:rsidRPr="00EF7C42">
        <w:rPr>
          <w:lang w:val="en-US"/>
        </w:rPr>
        <w:t>functional</w:t>
      </w:r>
      <w:r w:rsidRPr="00EF7C42">
        <w:t xml:space="preserve"> </w:t>
      </w:r>
      <w:r w:rsidRPr="00EF7C42">
        <w:rPr>
          <w:lang w:val="en-US"/>
        </w:rPr>
        <w:t>units</w:t>
      </w:r>
      <w:r w:rsidRPr="00EF7C42">
        <w:t xml:space="preserve"> </w:t>
      </w:r>
      <w:r w:rsidR="00F90A66">
        <w:t>(</w:t>
      </w:r>
      <w:r w:rsidRPr="00EF7C42">
        <w:t>LCEU)</w:t>
      </w:r>
      <w:r w:rsidR="00F32D61" w:rsidRPr="00EF7C42">
        <w:t>;</w:t>
      </w:r>
      <w:r w:rsidRPr="00EF7C42">
        <w:t xml:space="preserve"> </w:t>
      </w:r>
    </w:p>
    <w:p w:rsidR="00D34D26" w:rsidRPr="00EF7C42" w:rsidRDefault="005E06A8" w:rsidP="00092511">
      <w:pPr>
        <w:ind w:firstLine="709"/>
        <w:jc w:val="both"/>
      </w:pPr>
      <w:r w:rsidRPr="00EF7C42">
        <w:t>3) единицы экосистемного учета</w:t>
      </w:r>
      <w:r w:rsidR="002D4748" w:rsidRPr="00EF7C42">
        <w:t xml:space="preserve"> </w:t>
      </w:r>
      <w:r w:rsidR="00F90A66">
        <w:t>(</w:t>
      </w:r>
      <w:r w:rsidR="00322A73" w:rsidRPr="00EF7C42">
        <w:t>ЕЭУ</w:t>
      </w:r>
      <w:r w:rsidR="00F90A66">
        <w:t>)</w:t>
      </w:r>
      <w:r w:rsidR="002D4748" w:rsidRPr="00EF7C42">
        <w:t xml:space="preserve"> </w:t>
      </w:r>
      <w:r w:rsidR="00322A73" w:rsidRPr="00EF7C42">
        <w:rPr>
          <w:lang w:val="en-US"/>
        </w:rPr>
        <w:t>ecosystem</w:t>
      </w:r>
      <w:r w:rsidR="00322A73" w:rsidRPr="00EF7C42">
        <w:t xml:space="preserve"> </w:t>
      </w:r>
      <w:r w:rsidR="00322A73" w:rsidRPr="00EF7C42">
        <w:rPr>
          <w:lang w:val="en-US"/>
        </w:rPr>
        <w:t>accounting</w:t>
      </w:r>
      <w:r w:rsidR="00322A73" w:rsidRPr="00EF7C42">
        <w:t xml:space="preserve"> </w:t>
      </w:r>
      <w:r w:rsidR="00322A73" w:rsidRPr="00EF7C42">
        <w:rPr>
          <w:lang w:val="en-US"/>
        </w:rPr>
        <w:t>units</w:t>
      </w:r>
      <w:r w:rsidR="00322A73" w:rsidRPr="00EF7C42">
        <w:t xml:space="preserve"> </w:t>
      </w:r>
      <w:r w:rsidR="00F90A66">
        <w:t>(</w:t>
      </w:r>
      <w:r w:rsidR="00322A73" w:rsidRPr="00EF7C42">
        <w:t xml:space="preserve">EAU). </w:t>
      </w:r>
    </w:p>
    <w:p w:rsidR="000A35BC" w:rsidRPr="00EF7C42" w:rsidRDefault="00697E8C" w:rsidP="00092511">
      <w:pPr>
        <w:ind w:firstLine="709"/>
        <w:jc w:val="both"/>
      </w:pPr>
      <w:r w:rsidRPr="00F90A66">
        <w:rPr>
          <w:i/>
        </w:rPr>
        <w:t>И</w:t>
      </w:r>
      <w:r w:rsidR="00322A73" w:rsidRPr="00F90A66">
        <w:rPr>
          <w:i/>
        </w:rPr>
        <w:t xml:space="preserve">ПЕ </w:t>
      </w:r>
      <w:r w:rsidR="00322A73" w:rsidRPr="00EF7C42">
        <w:t>представляет собой относительно малый пространственный участок</w:t>
      </w:r>
      <w:r w:rsidRPr="00EF7C42">
        <w:t>. В идеале И</w:t>
      </w:r>
      <w:r w:rsidR="00322A73" w:rsidRPr="00EF7C42">
        <w:t>ПЕ должна быть сформирована путем «мозаичного»</w:t>
      </w:r>
      <w:r w:rsidR="00D02784" w:rsidRPr="00EF7C42">
        <w:t xml:space="preserve"> </w:t>
      </w:r>
      <w:r w:rsidR="00322A73" w:rsidRPr="00EF7C42">
        <w:t xml:space="preserve">разграничения соответствующей территории </w:t>
      </w:r>
      <w:r w:rsidR="00F32BBC" w:rsidRPr="00EF7C42">
        <w:t>по сетевым ячейкам и с</w:t>
      </w:r>
      <w:r w:rsidR="00322A73" w:rsidRPr="00EF7C42">
        <w:t xml:space="preserve"> выделением </w:t>
      </w:r>
      <w:r w:rsidR="007E6928" w:rsidRPr="00EF7C42">
        <w:t xml:space="preserve">относительно </w:t>
      </w:r>
      <w:r w:rsidR="00322A73" w:rsidRPr="00EF7C42">
        <w:t xml:space="preserve">небольших </w:t>
      </w:r>
      <w:r w:rsidR="000A35BC" w:rsidRPr="00EF7C42">
        <w:t xml:space="preserve">и однородных </w:t>
      </w:r>
      <w:r w:rsidR="00307F5E" w:rsidRPr="00EF7C42">
        <w:t>участков</w:t>
      </w:r>
      <w:r w:rsidR="00322A73" w:rsidRPr="00EF7C42">
        <w:t xml:space="preserve">, </w:t>
      </w:r>
      <w:r w:rsidR="003702B5" w:rsidRPr="00EF7C42">
        <w:t>равных</w:t>
      </w:r>
      <w:r w:rsidR="000A35BC" w:rsidRPr="00EF7C42">
        <w:t>,</w:t>
      </w:r>
      <w:r w:rsidR="005E06A8" w:rsidRPr="00EF7C42">
        <w:t xml:space="preserve"> </w:t>
      </w:r>
      <w:r w:rsidR="000A35BC" w:rsidRPr="00EF7C42">
        <w:t xml:space="preserve">например, </w:t>
      </w:r>
      <w:r w:rsidR="00322A73" w:rsidRPr="00EF7C42">
        <w:t>1 км</w:t>
      </w:r>
      <w:r w:rsidR="00322A73" w:rsidRPr="00EF7C42">
        <w:rPr>
          <w:iCs/>
          <w:color w:val="000000"/>
          <w:vertAlign w:val="superscript"/>
        </w:rPr>
        <w:t>2</w:t>
      </w:r>
      <w:r w:rsidR="00B53D23" w:rsidRPr="00EF7C42">
        <w:t>.</w:t>
      </w:r>
      <w:r w:rsidR="007E6928" w:rsidRPr="00EF7C42">
        <w:t xml:space="preserve"> </w:t>
      </w:r>
    </w:p>
    <w:p w:rsidR="00322A73" w:rsidRPr="00EF7C42" w:rsidRDefault="00322A73" w:rsidP="00092511">
      <w:pPr>
        <w:ind w:firstLine="709"/>
        <w:jc w:val="both"/>
      </w:pPr>
      <w:r w:rsidRPr="00EF7C42">
        <w:t xml:space="preserve">Второй вид рассматриваемых единиц – </w:t>
      </w:r>
      <w:r w:rsidRPr="00F90A66">
        <w:rPr>
          <w:i/>
        </w:rPr>
        <w:t>ЕЗП/ЭФЕ</w:t>
      </w:r>
      <w:r w:rsidR="000A35BC" w:rsidRPr="00EF7C42">
        <w:t xml:space="preserve"> –</w:t>
      </w:r>
      <w:r w:rsidRPr="00EF7C42">
        <w:t xml:space="preserve"> определяется как </w:t>
      </w:r>
      <w:r w:rsidR="00AA388D" w:rsidRPr="00EF7C42">
        <w:t>«</w:t>
      </w:r>
      <w:r w:rsidRPr="00EF7C42">
        <w:t xml:space="preserve">территория, удовлетворяющая заранее определенному набору </w:t>
      </w:r>
      <w:r w:rsidR="005E06A8" w:rsidRPr="00EF7C42">
        <w:t>признаков-</w:t>
      </w:r>
      <w:r w:rsidRPr="00EF7C42">
        <w:t>факторов, характеризующих какую-либо экосистему</w:t>
      </w:r>
      <w:r w:rsidR="00AA388D" w:rsidRPr="00EF7C42">
        <w:t>»</w:t>
      </w:r>
      <w:r w:rsidR="00DF6808" w:rsidRPr="00EF7C42">
        <w:t xml:space="preserve"> [</w:t>
      </w:r>
      <w:r w:rsidR="001C6A3D" w:rsidRPr="00EF7C42">
        <w:t>7</w:t>
      </w:r>
      <w:r w:rsidR="00AA388D" w:rsidRPr="00EF7C42">
        <w:t xml:space="preserve">, </w:t>
      </w:r>
      <w:r w:rsidR="00803FD4" w:rsidRPr="00EF7C42">
        <w:t>с</w:t>
      </w:r>
      <w:r w:rsidR="00AA388D" w:rsidRPr="00EF7C42">
        <w:t>.</w:t>
      </w:r>
      <w:r w:rsidR="00092511" w:rsidRPr="00EF7C42">
        <w:t xml:space="preserve"> </w:t>
      </w:r>
      <w:r w:rsidR="00AA388D" w:rsidRPr="00EF7C42">
        <w:t>29</w:t>
      </w:r>
      <w:r w:rsidR="00DF6808" w:rsidRPr="00EF7C42">
        <w:t>]</w:t>
      </w:r>
      <w:r w:rsidRPr="00EF7C42">
        <w:t xml:space="preserve">. Эти </w:t>
      </w:r>
      <w:r w:rsidR="005E06A8" w:rsidRPr="00EF7C42">
        <w:t>признаки</w:t>
      </w:r>
      <w:r w:rsidR="007E6928" w:rsidRPr="00EF7C42">
        <w:t xml:space="preserve"> </w:t>
      </w:r>
      <w:r w:rsidRPr="00EF7C42">
        <w:t xml:space="preserve">включают, в частности, тип земельного покрова, водные ресурсы, климатические особенности, высоту над уровнем моря и тип почвы. ЕЗП/ЭФЕ должна быть сформирована так, чтобы имелась возможность четкого разделения с соседними </w:t>
      </w:r>
      <w:r w:rsidR="00092511" w:rsidRPr="00EF7C42">
        <w:t>н</w:t>
      </w:r>
      <w:r w:rsidRPr="00EF7C42">
        <w:t>а основе различий их экосистемных характеристик.</w:t>
      </w:r>
      <w:r w:rsidR="00697E8C" w:rsidRPr="00EF7C42">
        <w:t xml:space="preserve"> </w:t>
      </w:r>
      <w:r w:rsidR="00B61D14" w:rsidRPr="00EF7C42">
        <w:t xml:space="preserve">Данные единицы учета будут отличаться по размерам в зависимости от конкретной ситуации в конкретной стране. При этом </w:t>
      </w:r>
      <w:r w:rsidRPr="00EF7C42">
        <w:t>ЕЗП/ЭФЕ может</w:t>
      </w:r>
      <w:r w:rsidR="00092511" w:rsidRPr="00EF7C42">
        <w:t>,</w:t>
      </w:r>
      <w:r w:rsidRPr="00EF7C42">
        <w:t xml:space="preserve"> в принципе</w:t>
      </w:r>
      <w:r w:rsidR="00092511" w:rsidRPr="00EF7C42">
        <w:t>,</w:t>
      </w:r>
      <w:r w:rsidRPr="00EF7C42">
        <w:t xml:space="preserve"> рассматриваться как отдельная экосистема</w:t>
      </w:r>
      <w:r w:rsidR="00754301" w:rsidRPr="00EF7C42">
        <w:t>, а, следовательно, как отдельный экосистемный актив</w:t>
      </w:r>
      <w:r w:rsidRPr="00EF7C42">
        <w:t xml:space="preserve">. </w:t>
      </w:r>
      <w:r w:rsidR="002969B0" w:rsidRPr="00EF7C42">
        <w:t xml:space="preserve">Кроме того, </w:t>
      </w:r>
      <w:r w:rsidR="00092511" w:rsidRPr="00EF7C42">
        <w:t xml:space="preserve">она </w:t>
      </w:r>
      <w:r w:rsidRPr="00EF7C42">
        <w:t xml:space="preserve">должна обладать способностью </w:t>
      </w:r>
      <w:r w:rsidR="00486F84" w:rsidRPr="00EF7C42">
        <w:t xml:space="preserve">разукрупняться </w:t>
      </w:r>
      <w:r w:rsidRPr="00EF7C42">
        <w:t xml:space="preserve">до уровня </w:t>
      </w:r>
      <w:r w:rsidR="00486F84" w:rsidRPr="00EF7C42">
        <w:t xml:space="preserve">нескольких </w:t>
      </w:r>
      <w:r w:rsidR="00AA388D" w:rsidRPr="00EF7C42">
        <w:t>И</w:t>
      </w:r>
      <w:r w:rsidRPr="00EF7C42">
        <w:t xml:space="preserve">ПЕ </w:t>
      </w:r>
      <w:r w:rsidR="00BE500D" w:rsidRPr="00EF7C42">
        <w:t>и/</w:t>
      </w:r>
      <w:r w:rsidRPr="00EF7C42">
        <w:t xml:space="preserve">или наоборот </w:t>
      </w:r>
      <w:r w:rsidR="00486F84" w:rsidRPr="00EF7C42">
        <w:t xml:space="preserve">ряд </w:t>
      </w:r>
      <w:r w:rsidR="00AA388D" w:rsidRPr="00EF7C42">
        <w:t>И</w:t>
      </w:r>
      <w:r w:rsidRPr="00EF7C42">
        <w:t xml:space="preserve">ПЕ должны обладать способностью агрегироваться для формирования ЕЗП/ЭФЕ. </w:t>
      </w:r>
      <w:r w:rsidR="002969B0" w:rsidRPr="00EF7C42">
        <w:t>К</w:t>
      </w:r>
      <w:r w:rsidRPr="00EF7C42">
        <w:t xml:space="preserve">онкретная </w:t>
      </w:r>
      <w:r w:rsidR="00BE500D" w:rsidRPr="00EF7C42">
        <w:t>И</w:t>
      </w:r>
      <w:r w:rsidRPr="00EF7C42">
        <w:t xml:space="preserve">ПЕ может быть отнесена и привязана к конкретной ЕЗП/ЭФЕ на основе преобладания главных характеристик в </w:t>
      </w:r>
      <w:r w:rsidR="00754301" w:rsidRPr="00EF7C42">
        <w:t xml:space="preserve">этой </w:t>
      </w:r>
      <w:r w:rsidR="00AA388D" w:rsidRPr="00EF7C42">
        <w:t>И</w:t>
      </w:r>
      <w:r w:rsidRPr="00EF7C42">
        <w:t>ПЕ. Например, если преобладающе</w:t>
      </w:r>
      <w:r w:rsidR="00AA388D" w:rsidRPr="00EF7C42">
        <w:t xml:space="preserve">й особенностью </w:t>
      </w:r>
      <w:r w:rsidRPr="00EF7C42">
        <w:t xml:space="preserve">служит покрытие </w:t>
      </w:r>
      <w:r w:rsidR="00486F84" w:rsidRPr="00EF7C42">
        <w:t xml:space="preserve">участка </w:t>
      </w:r>
      <w:r w:rsidRPr="00EF7C42">
        <w:t xml:space="preserve">лесной растительностью, то </w:t>
      </w:r>
      <w:r w:rsidR="00BC6FB1" w:rsidRPr="00EF7C42">
        <w:t>эта ИПЕ</w:t>
      </w:r>
      <w:r w:rsidR="00BE500D" w:rsidRPr="00EF7C42">
        <w:t xml:space="preserve"> </w:t>
      </w:r>
      <w:r w:rsidRPr="00EF7C42">
        <w:t xml:space="preserve">может быть объединена с аналогичной </w:t>
      </w:r>
      <w:r w:rsidR="00BE500D" w:rsidRPr="00EF7C42">
        <w:t>И</w:t>
      </w:r>
      <w:r w:rsidRPr="00EF7C42">
        <w:t xml:space="preserve">ПЕ в целях дальнейшего формирования ЕЗП/ЭФЕ. </w:t>
      </w:r>
      <w:r w:rsidR="002969B0" w:rsidRPr="00EF7C42">
        <w:t>К</w:t>
      </w:r>
      <w:r w:rsidR="00AA388D" w:rsidRPr="00EF7C42">
        <w:t>аждая И</w:t>
      </w:r>
      <w:r w:rsidRPr="00EF7C42">
        <w:t xml:space="preserve">ПЕ должна находиться в пределах только одной ЕЗП/ЭФЕ. Однако со временем происходят изменения в </w:t>
      </w:r>
      <w:r w:rsidRPr="00EF7C42">
        <w:lastRenderedPageBreak/>
        <w:t xml:space="preserve">земельном (почвенно-растительном) покрове и в землепользовании. В этой </w:t>
      </w:r>
      <w:r w:rsidR="00AA388D" w:rsidRPr="00EF7C42">
        <w:t>связи некоторые И</w:t>
      </w:r>
      <w:r w:rsidRPr="00EF7C42">
        <w:t xml:space="preserve">ПЕ </w:t>
      </w:r>
      <w:r w:rsidR="005E06A8" w:rsidRPr="00EF7C42">
        <w:t>по</w:t>
      </w:r>
      <w:r w:rsidRPr="00EF7C42">
        <w:t xml:space="preserve">требуется переклассифицировать применительно к другой (другим) ЕЗП/ЭФЕ. </w:t>
      </w:r>
    </w:p>
    <w:p w:rsidR="003320FA" w:rsidRPr="00EF7C42" w:rsidRDefault="00322A73" w:rsidP="00092511">
      <w:pPr>
        <w:ind w:firstLine="709"/>
        <w:jc w:val="both"/>
      </w:pPr>
      <w:r w:rsidRPr="00EF7C42">
        <w:t xml:space="preserve">Структуризация и ограничение </w:t>
      </w:r>
      <w:r w:rsidR="00B61D14" w:rsidRPr="00EF7C42">
        <w:t>третьей группы</w:t>
      </w:r>
      <w:r w:rsidR="00BC6FB1" w:rsidRPr="00EF7C42">
        <w:t xml:space="preserve"> единиц учета</w:t>
      </w:r>
      <w:r w:rsidR="00486F84" w:rsidRPr="00EF7C42">
        <w:t xml:space="preserve"> –</w:t>
      </w:r>
      <w:r w:rsidR="00F910CD" w:rsidRPr="00EF7C42">
        <w:t xml:space="preserve"> </w:t>
      </w:r>
      <w:r w:rsidRPr="00F90A66">
        <w:rPr>
          <w:i/>
        </w:rPr>
        <w:t>ЕЭУ</w:t>
      </w:r>
      <w:r w:rsidR="00486F84" w:rsidRPr="00EF7C42">
        <w:t xml:space="preserve"> – </w:t>
      </w:r>
      <w:r w:rsidRPr="00EF7C42">
        <w:t xml:space="preserve"> основыва</w:t>
      </w:r>
      <w:r w:rsidR="00B61D14" w:rsidRPr="00EF7C42">
        <w:t>ю</w:t>
      </w:r>
      <w:r w:rsidRPr="00EF7C42">
        <w:t xml:space="preserve">тся </w:t>
      </w:r>
      <w:r w:rsidR="00B61D14" w:rsidRPr="00EF7C42">
        <w:t>на</w:t>
      </w:r>
      <w:r w:rsidRPr="00EF7C42">
        <w:t xml:space="preserve"> конкретных цел</w:t>
      </w:r>
      <w:r w:rsidR="00B61D14" w:rsidRPr="00EF7C42">
        <w:t xml:space="preserve">ях </w:t>
      </w:r>
      <w:r w:rsidR="00AA388D" w:rsidRPr="00EF7C42">
        <w:t xml:space="preserve">и масштабах </w:t>
      </w:r>
      <w:r w:rsidR="00B61D14" w:rsidRPr="00EF7C42">
        <w:t xml:space="preserve">предполагаемого </w:t>
      </w:r>
      <w:r w:rsidRPr="00EF7C42">
        <w:t xml:space="preserve">анализа. </w:t>
      </w:r>
      <w:r w:rsidR="008C7D61" w:rsidRPr="00EF7C42">
        <w:t xml:space="preserve">Иначе говоря, </w:t>
      </w:r>
      <w:r w:rsidRPr="00EF7C42">
        <w:t>во внимание должны приниматься</w:t>
      </w:r>
      <w:r w:rsidR="00486F84" w:rsidRPr="00EF7C42">
        <w:t>:</w:t>
      </w:r>
      <w:r w:rsidRPr="00EF7C42">
        <w:t xml:space="preserve"> </w:t>
      </w:r>
      <w:r w:rsidR="00BA1AE2" w:rsidRPr="00EF7C42">
        <w:t xml:space="preserve">существующее </w:t>
      </w:r>
      <w:r w:rsidRPr="00EF7C42">
        <w:t>административн</w:t>
      </w:r>
      <w:r w:rsidR="00BA1AE2" w:rsidRPr="00EF7C42">
        <w:t>ое деление страны</w:t>
      </w:r>
      <w:r w:rsidR="00486F84" w:rsidRPr="00EF7C42">
        <w:t>;</w:t>
      </w:r>
      <w:r w:rsidRPr="00EF7C42">
        <w:t xml:space="preserve"> крупномасштабные природные составляющие</w:t>
      </w:r>
      <w:r w:rsidR="00486F84" w:rsidRPr="00EF7C42">
        <w:t>, такие, как, например,</w:t>
      </w:r>
      <w:r w:rsidRPr="00EF7C42">
        <w:t xml:space="preserve"> речные бассейны, а также другие элементы</w:t>
      </w:r>
      <w:r w:rsidR="0058546F" w:rsidRPr="00EF7C42">
        <w:t xml:space="preserve">, </w:t>
      </w:r>
      <w:r w:rsidR="00486F84" w:rsidRPr="00EF7C42">
        <w:t xml:space="preserve">в частности, </w:t>
      </w:r>
      <w:r w:rsidRPr="00EF7C42">
        <w:t xml:space="preserve">национальные парки и иные </w:t>
      </w:r>
      <w:r w:rsidR="001E762D">
        <w:t xml:space="preserve">особо </w:t>
      </w:r>
      <w:r w:rsidRPr="00EF7C42">
        <w:t xml:space="preserve">охраняемые </w:t>
      </w:r>
      <w:r w:rsidR="001E762D">
        <w:t xml:space="preserve">природные </w:t>
      </w:r>
      <w:r w:rsidRPr="00EF7C42">
        <w:t xml:space="preserve">территории. </w:t>
      </w:r>
      <w:r w:rsidR="00BA1AE2" w:rsidRPr="00EF7C42">
        <w:t xml:space="preserve">Таким образом, </w:t>
      </w:r>
      <w:r w:rsidRPr="00EF7C42">
        <w:t>ЕЭУ</w:t>
      </w:r>
      <w:r w:rsidR="00092511" w:rsidRPr="00EF7C42">
        <w:t>,</w:t>
      </w:r>
      <w:r w:rsidR="00BA1AE2" w:rsidRPr="00EF7C42">
        <w:t xml:space="preserve"> как правило</w:t>
      </w:r>
      <w:r w:rsidR="00092511" w:rsidRPr="00EF7C42">
        <w:t>,</w:t>
      </w:r>
      <w:r w:rsidR="00486F84" w:rsidRPr="00EF7C42">
        <w:t xml:space="preserve"> будет</w:t>
      </w:r>
      <w:r w:rsidRPr="00EF7C42">
        <w:t xml:space="preserve"> иметь относительно большие размеры. Соответствующие территории должны представлять интерес для изучения и понимания происходящих на них процессов, а также для регулирования этих процессов в течение определенн</w:t>
      </w:r>
      <w:r w:rsidR="00486F84" w:rsidRPr="00EF7C42">
        <w:t>ого периода</w:t>
      </w:r>
      <w:r w:rsidRPr="00EF7C42">
        <w:t xml:space="preserve">. Следовательно, ЕЭУ </w:t>
      </w:r>
      <w:r w:rsidR="0015080B" w:rsidRPr="00EF7C42">
        <w:t>будет</w:t>
      </w:r>
      <w:r w:rsidRPr="00EF7C42">
        <w:t xml:space="preserve"> иметь характер фиксированных </w:t>
      </w:r>
      <w:r w:rsidR="00BA1AE2" w:rsidRPr="00EF7C42">
        <w:t>и</w:t>
      </w:r>
      <w:r w:rsidRPr="00EF7C42">
        <w:t xml:space="preserve"> более-менее стабильных </w:t>
      </w:r>
      <w:r w:rsidR="00BC6FB1" w:rsidRPr="00EF7C42">
        <w:t>площадей</w:t>
      </w:r>
      <w:r w:rsidRPr="00EF7C42">
        <w:t xml:space="preserve"> на протяжении длительного </w:t>
      </w:r>
      <w:r w:rsidR="006756E8" w:rsidRPr="00EF7C42">
        <w:t>времени</w:t>
      </w:r>
      <w:r w:rsidRPr="00EF7C42">
        <w:t xml:space="preserve">. При этом в рамках задач </w:t>
      </w:r>
      <w:r w:rsidR="002969B0" w:rsidRPr="00EF7C42">
        <w:t xml:space="preserve">экосистемного </w:t>
      </w:r>
      <w:r w:rsidRPr="00EF7C42">
        <w:t xml:space="preserve">учета эти </w:t>
      </w:r>
      <w:r w:rsidR="00BC6FB1" w:rsidRPr="00EF7C42">
        <w:t>стат</w:t>
      </w:r>
      <w:r w:rsidRPr="00EF7C42">
        <w:t>единицы могут рассматриваться</w:t>
      </w:r>
      <w:r w:rsidR="006756E8" w:rsidRPr="00EF7C42">
        <w:t>, также как и ЕЗП/ЭФЕ, в качестве</w:t>
      </w:r>
      <w:r w:rsidRPr="00EF7C42">
        <w:t xml:space="preserve"> экосистемны</w:t>
      </w:r>
      <w:r w:rsidR="006756E8" w:rsidRPr="00EF7C42">
        <w:t>х</w:t>
      </w:r>
      <w:r w:rsidRPr="00EF7C42">
        <w:t xml:space="preserve"> актив</w:t>
      </w:r>
      <w:r w:rsidR="006756E8" w:rsidRPr="00EF7C42">
        <w:t>ов</w:t>
      </w:r>
      <w:r w:rsidRPr="00EF7C42">
        <w:t xml:space="preserve">. </w:t>
      </w:r>
    </w:p>
    <w:p w:rsidR="00EE3718" w:rsidRPr="00EF7C42" w:rsidRDefault="00EE3718" w:rsidP="00092511">
      <w:pPr>
        <w:ind w:firstLine="709"/>
        <w:jc w:val="both"/>
      </w:pPr>
      <w:r w:rsidRPr="00EF7C42">
        <w:t xml:space="preserve">Как следует из всего изложенного, </w:t>
      </w:r>
      <w:r w:rsidR="008840E9" w:rsidRPr="00EF7C42">
        <w:t xml:space="preserve">порядок </w:t>
      </w:r>
      <w:r w:rsidR="008F12BB" w:rsidRPr="00EF7C42">
        <w:t xml:space="preserve">практической </w:t>
      </w:r>
      <w:r w:rsidR="008840E9" w:rsidRPr="00EF7C42">
        <w:t>идентификации и выделения приведенных единиц-участков территории в нашей стране</w:t>
      </w:r>
      <w:r w:rsidR="001E762D">
        <w:t>,</w:t>
      </w:r>
      <w:r w:rsidR="008840E9" w:rsidRPr="00EF7C42">
        <w:t xml:space="preserve"> безусловно</w:t>
      </w:r>
      <w:r w:rsidR="001E762D">
        <w:t>,</w:t>
      </w:r>
      <w:r w:rsidR="008840E9" w:rsidRPr="00EF7C42">
        <w:t xml:space="preserve"> потребует значительных усилий, прежде всего со стороны управленческих, научных и иных организаций природно-ресурсного/природоохранного </w:t>
      </w:r>
      <w:r w:rsidR="00D15000" w:rsidRPr="00EF7C42">
        <w:t xml:space="preserve">и статистического </w:t>
      </w:r>
      <w:r w:rsidR="008840E9" w:rsidRPr="00EF7C42">
        <w:t xml:space="preserve">профиля. </w:t>
      </w:r>
    </w:p>
    <w:p w:rsidR="00322A73" w:rsidRPr="00EF7C42" w:rsidRDefault="00322A73" w:rsidP="00D41839">
      <w:pPr>
        <w:spacing w:before="120" w:after="120"/>
        <w:ind w:firstLine="426"/>
        <w:jc w:val="center"/>
        <w:rPr>
          <w:b/>
          <w:i/>
        </w:rPr>
      </w:pPr>
      <w:r w:rsidRPr="00EF7C42">
        <w:rPr>
          <w:b/>
          <w:i/>
        </w:rPr>
        <w:t>Виды экосистемных услуг</w:t>
      </w:r>
      <w:r w:rsidR="00331A81" w:rsidRPr="00EF7C42">
        <w:rPr>
          <w:b/>
          <w:i/>
        </w:rPr>
        <w:t xml:space="preserve"> и их учет</w:t>
      </w:r>
    </w:p>
    <w:p w:rsidR="00322A73" w:rsidRPr="00EF7C42" w:rsidRDefault="001E762D" w:rsidP="00092511">
      <w:pPr>
        <w:ind w:firstLine="709"/>
        <w:jc w:val="both"/>
      </w:pPr>
      <w:r>
        <w:t xml:space="preserve">Экосистемные </w:t>
      </w:r>
      <w:r w:rsidR="00E14B84" w:rsidRPr="00EF7C42">
        <w:t>услуги в</w:t>
      </w:r>
      <w:r w:rsidR="00322A73" w:rsidRPr="00EF7C42">
        <w:t xml:space="preserve"> Экспериментальном экосистемном учете СПЭУ </w:t>
      </w:r>
      <w:r w:rsidR="00CD5932" w:rsidRPr="00EF7C42">
        <w:t xml:space="preserve">разделены на </w:t>
      </w:r>
      <w:r w:rsidR="00322A73" w:rsidRPr="00EF7C42">
        <w:t xml:space="preserve">три </w:t>
      </w:r>
      <w:r w:rsidR="0015080B" w:rsidRPr="00EF7C42">
        <w:t>унифицированные</w:t>
      </w:r>
      <w:r w:rsidR="00322A73" w:rsidRPr="00EF7C42">
        <w:t xml:space="preserve"> </w:t>
      </w:r>
      <w:r w:rsidR="00AE54DF" w:rsidRPr="00EF7C42">
        <w:t>группы</w:t>
      </w:r>
      <w:r w:rsidR="00C44A93" w:rsidRPr="00EF7C42">
        <w:t>:</w:t>
      </w:r>
    </w:p>
    <w:p w:rsidR="00C82EE7" w:rsidRDefault="001E762D" w:rsidP="00C82EE7">
      <w:pPr>
        <w:ind w:firstLine="709"/>
        <w:jc w:val="both"/>
      </w:pPr>
      <w:r>
        <w:t>1)</w:t>
      </w:r>
      <w:r w:rsidR="00322A73" w:rsidRPr="00EF7C42">
        <w:t xml:space="preserve"> </w:t>
      </w:r>
      <w:r w:rsidRPr="001E762D">
        <w:rPr>
          <w:i/>
        </w:rPr>
        <w:t>з</w:t>
      </w:r>
      <w:r w:rsidR="00322A73" w:rsidRPr="00EF7C42">
        <w:rPr>
          <w:i/>
        </w:rPr>
        <w:t>аготовительно-снабженческие услуги</w:t>
      </w:r>
      <w:r w:rsidR="00322A73" w:rsidRPr="00EF7C42">
        <w:t xml:space="preserve"> (</w:t>
      </w:r>
      <w:r w:rsidR="00CD5932" w:rsidRPr="00EF7C42">
        <w:t xml:space="preserve">обеспечивающие услуги, </w:t>
      </w:r>
      <w:r w:rsidR="00322A73" w:rsidRPr="00EF7C42">
        <w:rPr>
          <w:lang w:val="en-US"/>
        </w:rPr>
        <w:t>p</w:t>
      </w:r>
      <w:r w:rsidR="00322A73" w:rsidRPr="00EF7C42">
        <w:t xml:space="preserve">rovisioning </w:t>
      </w:r>
      <w:r w:rsidR="00322A73" w:rsidRPr="00EF7C42">
        <w:rPr>
          <w:lang w:val="en-US"/>
        </w:rPr>
        <w:t>s</w:t>
      </w:r>
      <w:r w:rsidR="00322A73" w:rsidRPr="00EF7C42">
        <w:t>ervices) отражают материальные</w:t>
      </w:r>
      <w:r w:rsidR="00917CAF" w:rsidRPr="00EF7C42">
        <w:t>, включая</w:t>
      </w:r>
      <w:r w:rsidR="00322A73" w:rsidRPr="00EF7C42">
        <w:t xml:space="preserve"> энергетические</w:t>
      </w:r>
      <w:r w:rsidR="00917CAF" w:rsidRPr="00EF7C42">
        <w:t>,</w:t>
      </w:r>
      <w:r w:rsidR="00322A73" w:rsidRPr="00EF7C42">
        <w:t xml:space="preserve"> </w:t>
      </w:r>
      <w:r w:rsidR="0015080B" w:rsidRPr="00EF7C42">
        <w:t>«</w:t>
      </w:r>
      <w:r w:rsidR="00322A73" w:rsidRPr="00EF7C42">
        <w:t>вклады</w:t>
      </w:r>
      <w:r w:rsidR="0015080B" w:rsidRPr="00EF7C42">
        <w:t>»</w:t>
      </w:r>
      <w:r w:rsidR="00322A73" w:rsidRPr="00EF7C42">
        <w:t xml:space="preserve"> (contributions), генерируемые экосистемами, например, </w:t>
      </w:r>
      <w:r w:rsidR="00327CEB" w:rsidRPr="00EF7C42">
        <w:t xml:space="preserve">в форме </w:t>
      </w:r>
      <w:r w:rsidR="00322A73" w:rsidRPr="00EF7C42">
        <w:t>рыбны</w:t>
      </w:r>
      <w:r w:rsidR="00327CEB" w:rsidRPr="00EF7C42">
        <w:t>х</w:t>
      </w:r>
      <w:r w:rsidR="00322A73" w:rsidRPr="00EF7C42">
        <w:t xml:space="preserve"> ресурс</w:t>
      </w:r>
      <w:r w:rsidR="00327CEB" w:rsidRPr="00EF7C42">
        <w:t>ов</w:t>
      </w:r>
      <w:r w:rsidR="00322A73" w:rsidRPr="00EF7C42">
        <w:t xml:space="preserve"> или растени</w:t>
      </w:r>
      <w:r w:rsidR="00AE54DF" w:rsidRPr="00EF7C42">
        <w:t>й</w:t>
      </w:r>
      <w:r w:rsidR="00322A73" w:rsidRPr="00EF7C42">
        <w:t xml:space="preserve"> с фармацевтическими свойствами. </w:t>
      </w:r>
      <w:r w:rsidR="00CE36D6" w:rsidRPr="00EF7C42">
        <w:t>Эт</w:t>
      </w:r>
      <w:r w:rsidR="008B0B64" w:rsidRPr="00EF7C42">
        <w:t>а группа</w:t>
      </w:r>
      <w:r w:rsidR="00CE36D6" w:rsidRPr="00EF7C42">
        <w:t xml:space="preserve"> услуг </w:t>
      </w:r>
      <w:r w:rsidR="00322A73" w:rsidRPr="00EF7C42">
        <w:t>в наибол</w:t>
      </w:r>
      <w:r w:rsidR="00CE36D6" w:rsidRPr="00EF7C42">
        <w:t>ьшей</w:t>
      </w:r>
      <w:r w:rsidR="00FC6B92" w:rsidRPr="00EF7C42">
        <w:t xml:space="preserve"> степени</w:t>
      </w:r>
      <w:r w:rsidR="00322A73" w:rsidRPr="00EF7C42">
        <w:t xml:space="preserve"> подда</w:t>
      </w:r>
      <w:r w:rsidR="008B0B64" w:rsidRPr="00EF7C42">
        <w:t>е</w:t>
      </w:r>
      <w:r w:rsidR="00322A73" w:rsidRPr="00EF7C42">
        <w:t xml:space="preserve">тся </w:t>
      </w:r>
      <w:r w:rsidR="00FC6B92" w:rsidRPr="00EF7C42">
        <w:t>идентификации, учету</w:t>
      </w:r>
      <w:r w:rsidR="0015080B" w:rsidRPr="00EF7C42">
        <w:t xml:space="preserve"> и/или оценкам</w:t>
      </w:r>
      <w:r w:rsidR="00322A73" w:rsidRPr="00EF7C42">
        <w:t xml:space="preserve">, поскольку многие из </w:t>
      </w:r>
      <w:r w:rsidR="00CE36D6" w:rsidRPr="00EF7C42">
        <w:t xml:space="preserve">используемых здесь </w:t>
      </w:r>
      <w:r w:rsidR="00322A73" w:rsidRPr="00EF7C42">
        <w:t>показателей напрямую связаны с показателями экономической деятельности</w:t>
      </w:r>
      <w:r w:rsidR="00C82EE7">
        <w:t>;</w:t>
      </w:r>
    </w:p>
    <w:p w:rsidR="00FC6B92" w:rsidRPr="00EF7C42" w:rsidRDefault="00C82EE7" w:rsidP="00C82EE7">
      <w:pPr>
        <w:ind w:firstLine="709"/>
        <w:jc w:val="both"/>
      </w:pPr>
      <w:r w:rsidRPr="00C82EE7">
        <w:t>2)</w:t>
      </w:r>
      <w:r w:rsidR="00FC6B92" w:rsidRPr="00C82EE7">
        <w:rPr>
          <w:i/>
        </w:rPr>
        <w:t xml:space="preserve"> </w:t>
      </w:r>
      <w:r w:rsidRPr="00C82EE7">
        <w:rPr>
          <w:i/>
        </w:rPr>
        <w:t>р</w:t>
      </w:r>
      <w:r w:rsidR="00FC6B92" w:rsidRPr="00C82EE7">
        <w:rPr>
          <w:i/>
        </w:rPr>
        <w:t>егулирующие услуги (</w:t>
      </w:r>
      <w:r w:rsidR="00FC6B92" w:rsidRPr="00C82EE7">
        <w:rPr>
          <w:i/>
          <w:lang w:val="en-US"/>
        </w:rPr>
        <w:t>regulating</w:t>
      </w:r>
      <w:r w:rsidR="00FC6B92" w:rsidRPr="00C82EE7">
        <w:rPr>
          <w:i/>
        </w:rPr>
        <w:t xml:space="preserve"> services</w:t>
      </w:r>
      <w:r w:rsidR="00FC6B92" w:rsidRPr="00C82EE7">
        <w:t>)</w:t>
      </w:r>
      <w:r>
        <w:t>, называемые</w:t>
      </w:r>
      <w:r w:rsidR="00FC6B92" w:rsidRPr="00C82EE7">
        <w:t xml:space="preserve"> </w:t>
      </w:r>
      <w:r w:rsidRPr="00C82EE7">
        <w:t>также как «услуги по регулированию и обслуживанию» («regulation and maintenance services»)</w:t>
      </w:r>
      <w:r>
        <w:t xml:space="preserve">, </w:t>
      </w:r>
      <w:r w:rsidR="00455A16" w:rsidRPr="00EF7C42">
        <w:t>определяются</w:t>
      </w:r>
      <w:r w:rsidR="00FC6B92" w:rsidRPr="00EF7C42">
        <w:t xml:space="preserve"> </w:t>
      </w:r>
      <w:r w:rsidR="00917CAF" w:rsidRPr="00EF7C42">
        <w:t xml:space="preserve">как </w:t>
      </w:r>
      <w:r w:rsidR="00FC6B92" w:rsidRPr="00EF7C42">
        <w:t>способност</w:t>
      </w:r>
      <w:r w:rsidR="00455A16" w:rsidRPr="00EF7C42">
        <w:t xml:space="preserve">ь </w:t>
      </w:r>
      <w:r w:rsidR="00FC6B92" w:rsidRPr="00EF7C42">
        <w:t xml:space="preserve">экосистем влиять на </w:t>
      </w:r>
      <w:r w:rsidR="0015080B" w:rsidRPr="00EF7C42">
        <w:t>изменение</w:t>
      </w:r>
      <w:r w:rsidR="00FC6B92" w:rsidRPr="00EF7C42">
        <w:t xml:space="preserve"> климата, гидрологические и биохимические циклы, </w:t>
      </w:r>
      <w:r w:rsidR="004F1AE2" w:rsidRPr="00EF7C42">
        <w:t xml:space="preserve">на </w:t>
      </w:r>
      <w:r w:rsidR="00FC6B92" w:rsidRPr="00EF7C42">
        <w:t>процессы, происходящие на земной поверхности, а также на разнообразные биологические процессы</w:t>
      </w:r>
      <w:r w:rsidR="00CE36D6" w:rsidRPr="00EF7C42">
        <w:t xml:space="preserve">, </w:t>
      </w:r>
      <w:r w:rsidR="00FC6B92" w:rsidRPr="00EF7C42">
        <w:t>регулиру</w:t>
      </w:r>
      <w:r w:rsidR="00CE36D6" w:rsidRPr="00EF7C42">
        <w:t>емые</w:t>
      </w:r>
      <w:r w:rsidR="00FC6B92" w:rsidRPr="00EF7C42">
        <w:t xml:space="preserve"> как</w:t>
      </w:r>
      <w:r w:rsidR="00455A16" w:rsidRPr="00EF7C42">
        <w:t>ими</w:t>
      </w:r>
      <w:r w:rsidR="00FC6B92" w:rsidRPr="00EF7C42">
        <w:t>-либо экосистем</w:t>
      </w:r>
      <w:r w:rsidR="00455A16" w:rsidRPr="00EF7C42">
        <w:t>ами</w:t>
      </w:r>
      <w:r>
        <w:t>;</w:t>
      </w:r>
      <w:r w:rsidR="00FC6B92" w:rsidRPr="00EF7C42">
        <w:t xml:space="preserve"> </w:t>
      </w:r>
      <w:r>
        <w:t>в</w:t>
      </w:r>
      <w:r w:rsidR="00AE30DE" w:rsidRPr="00EF7C42">
        <w:t>се э</w:t>
      </w:r>
      <w:r w:rsidR="00CE36D6" w:rsidRPr="00EF7C42">
        <w:t xml:space="preserve">то </w:t>
      </w:r>
      <w:r w:rsidR="00FC6B92" w:rsidRPr="00EF7C42">
        <w:t xml:space="preserve">в свою очередь обеспечивает </w:t>
      </w:r>
      <w:r w:rsidR="00455A16" w:rsidRPr="00EF7C42">
        <w:t xml:space="preserve">получение </w:t>
      </w:r>
      <w:r w:rsidR="00AE30DE" w:rsidRPr="00EF7C42">
        <w:t>доходов-</w:t>
      </w:r>
      <w:r w:rsidR="00FC6B92" w:rsidRPr="00EF7C42">
        <w:t>бенефици</w:t>
      </w:r>
      <w:r w:rsidR="00455A16" w:rsidRPr="00EF7C42">
        <w:t>й</w:t>
      </w:r>
      <w:r w:rsidR="00FC6B92" w:rsidRPr="00EF7C42">
        <w:t xml:space="preserve"> вне рамок методологии </w:t>
      </w:r>
      <w:r w:rsidR="00AE30DE" w:rsidRPr="00EF7C42">
        <w:t xml:space="preserve">действующей версии </w:t>
      </w:r>
      <w:r w:rsidR="00FC6B92" w:rsidRPr="00EF7C42">
        <w:t>СНС для общества в целом и отдельных лиц</w:t>
      </w:r>
      <w:r w:rsidR="004F1AE2" w:rsidRPr="00EF7C42">
        <w:t xml:space="preserve"> в частности</w:t>
      </w:r>
      <w:r w:rsidR="00FC6B92" w:rsidRPr="00EF7C42">
        <w:t xml:space="preserve"> в виде снижения риск</w:t>
      </w:r>
      <w:r w:rsidR="00455A16" w:rsidRPr="00EF7C42">
        <w:t>а</w:t>
      </w:r>
      <w:r w:rsidR="00FC6B92" w:rsidRPr="00EF7C42">
        <w:t xml:space="preserve"> </w:t>
      </w:r>
      <w:r w:rsidR="00CE36D6" w:rsidRPr="00EF7C42">
        <w:t>негативн</w:t>
      </w:r>
      <w:r w:rsidR="00455A16" w:rsidRPr="00EF7C42">
        <w:t>ого</w:t>
      </w:r>
      <w:r w:rsidR="00CE36D6" w:rsidRPr="00EF7C42">
        <w:t xml:space="preserve"> воздействий</w:t>
      </w:r>
      <w:r w:rsidR="00455A16" w:rsidRPr="00EF7C42">
        <w:t xml:space="preserve"> (например, загрязненного атмосферного воздуха) </w:t>
      </w:r>
      <w:r w:rsidR="00CE36D6" w:rsidRPr="00EF7C42">
        <w:t xml:space="preserve">и </w:t>
      </w:r>
      <w:r w:rsidR="00455A16" w:rsidRPr="00EF7C42">
        <w:t xml:space="preserve">различных </w:t>
      </w:r>
      <w:r w:rsidR="00FC6B92" w:rsidRPr="00EF7C42">
        <w:t>последствий</w:t>
      </w:r>
      <w:r w:rsidR="00455A16" w:rsidRPr="00EF7C42">
        <w:t xml:space="preserve"> такого воздействия</w:t>
      </w:r>
      <w:r>
        <w:t>;</w:t>
      </w:r>
    </w:p>
    <w:p w:rsidR="00200793" w:rsidRPr="00EF7C42" w:rsidRDefault="00C82EE7" w:rsidP="00092511">
      <w:pPr>
        <w:ind w:firstLine="709"/>
        <w:jc w:val="both"/>
      </w:pPr>
      <w:r>
        <w:t>3)</w:t>
      </w:r>
      <w:r w:rsidR="00604C00">
        <w:t> </w:t>
      </w:r>
      <w:r w:rsidR="00604C00" w:rsidRPr="00604C00">
        <w:rPr>
          <w:i/>
        </w:rPr>
        <w:t>с</w:t>
      </w:r>
      <w:r w:rsidR="00FC6B92" w:rsidRPr="00EF7C42">
        <w:rPr>
          <w:i/>
        </w:rPr>
        <w:t xml:space="preserve">оциально-культурные услуги </w:t>
      </w:r>
      <w:r w:rsidR="00FC6B92" w:rsidRPr="00EF7C42">
        <w:t>(у</w:t>
      </w:r>
      <w:r w:rsidR="00FC6B92" w:rsidRPr="00EF7C42">
        <w:rPr>
          <w:rStyle w:val="hps"/>
        </w:rPr>
        <w:t>слуги в области культуры</w:t>
      </w:r>
      <w:r w:rsidR="00FC6B92" w:rsidRPr="00EF7C42">
        <w:t xml:space="preserve">, </w:t>
      </w:r>
      <w:r w:rsidR="00FC6B92" w:rsidRPr="00EF7C42">
        <w:rPr>
          <w:lang w:val="en-US"/>
        </w:rPr>
        <w:t>cultural</w:t>
      </w:r>
      <w:r w:rsidR="00FC6B92" w:rsidRPr="00EF7C42">
        <w:t xml:space="preserve"> </w:t>
      </w:r>
      <w:r w:rsidR="00FC6B92" w:rsidRPr="00EF7C42">
        <w:rPr>
          <w:lang w:val="en-US"/>
        </w:rPr>
        <w:t>services</w:t>
      </w:r>
      <w:r w:rsidR="00FC6B92" w:rsidRPr="00EF7C42">
        <w:t>) образуются</w:t>
      </w:r>
      <w:r w:rsidR="00CE36D6" w:rsidRPr="00EF7C42">
        <w:t xml:space="preserve"> исходя из </w:t>
      </w:r>
      <w:r w:rsidR="00FC6B92" w:rsidRPr="00EF7C42">
        <w:rPr>
          <w:rStyle w:val="hps"/>
        </w:rPr>
        <w:t>физических</w:t>
      </w:r>
      <w:r w:rsidR="00FC6B92" w:rsidRPr="00EF7C42">
        <w:t xml:space="preserve"> особенностей, местоположения </w:t>
      </w:r>
      <w:r w:rsidR="00455A16" w:rsidRPr="00EF7C42">
        <w:t>и/</w:t>
      </w:r>
      <w:r w:rsidR="00FC6B92" w:rsidRPr="00EF7C42">
        <w:rPr>
          <w:rStyle w:val="hps"/>
        </w:rPr>
        <w:t xml:space="preserve">или </w:t>
      </w:r>
      <w:r w:rsidR="00455A16" w:rsidRPr="00EF7C42">
        <w:rPr>
          <w:rStyle w:val="hps"/>
        </w:rPr>
        <w:t>других характеристик экосистем</w:t>
      </w:r>
      <w:r w:rsidR="00FC6B92" w:rsidRPr="00EF7C42">
        <w:rPr>
          <w:rStyle w:val="hps"/>
        </w:rPr>
        <w:t>. Данные факторы</w:t>
      </w:r>
      <w:r w:rsidR="009F6A1A" w:rsidRPr="00EF7C42">
        <w:rPr>
          <w:rStyle w:val="hps"/>
        </w:rPr>
        <w:t>/активы</w:t>
      </w:r>
      <w:r w:rsidR="00FC6B92" w:rsidRPr="00EF7C42">
        <w:rPr>
          <w:rStyle w:val="hps"/>
        </w:rPr>
        <w:t xml:space="preserve"> </w:t>
      </w:r>
      <w:r w:rsidR="00455A16" w:rsidRPr="00EF7C42">
        <w:rPr>
          <w:rStyle w:val="hps"/>
        </w:rPr>
        <w:t xml:space="preserve">способствуют </w:t>
      </w:r>
      <w:r w:rsidR="009F6A1A" w:rsidRPr="00EF7C42">
        <w:rPr>
          <w:rStyle w:val="hps"/>
        </w:rPr>
        <w:t xml:space="preserve">получению </w:t>
      </w:r>
      <w:r w:rsidR="00FC6B92" w:rsidRPr="00EF7C42">
        <w:rPr>
          <w:rStyle w:val="hps"/>
        </w:rPr>
        <w:t xml:space="preserve"> интеллектуальны</w:t>
      </w:r>
      <w:r w:rsidR="00455A16" w:rsidRPr="00EF7C42">
        <w:rPr>
          <w:rStyle w:val="hps"/>
        </w:rPr>
        <w:t>х (</w:t>
      </w:r>
      <w:r w:rsidR="00B92AF9" w:rsidRPr="00EF7C42">
        <w:rPr>
          <w:rStyle w:val="hps"/>
          <w:lang w:val="en-US"/>
        </w:rPr>
        <w:t>intellectual</w:t>
      </w:r>
      <w:r w:rsidR="00455A16" w:rsidRPr="00EF7C42">
        <w:rPr>
          <w:rStyle w:val="hps"/>
        </w:rPr>
        <w:t>)</w:t>
      </w:r>
      <w:r w:rsidR="00FC6B92" w:rsidRPr="00EF7C42">
        <w:rPr>
          <w:rStyle w:val="hps"/>
        </w:rPr>
        <w:t xml:space="preserve"> и</w:t>
      </w:r>
      <w:r w:rsidR="00CE36D6" w:rsidRPr="00EF7C42">
        <w:rPr>
          <w:rStyle w:val="hps"/>
        </w:rPr>
        <w:t>/или</w:t>
      </w:r>
      <w:r w:rsidR="00FC6B92" w:rsidRPr="00EF7C42">
        <w:t xml:space="preserve"> </w:t>
      </w:r>
      <w:r w:rsidR="00FC6B92" w:rsidRPr="00EF7C42">
        <w:rPr>
          <w:rStyle w:val="hps"/>
        </w:rPr>
        <w:t>символически</w:t>
      </w:r>
      <w:r w:rsidR="00455A16" w:rsidRPr="00EF7C42">
        <w:rPr>
          <w:rStyle w:val="hps"/>
        </w:rPr>
        <w:t>х</w:t>
      </w:r>
      <w:r w:rsidR="00FC6B92" w:rsidRPr="00EF7C42">
        <w:rPr>
          <w:rStyle w:val="hps"/>
        </w:rPr>
        <w:t xml:space="preserve"> (</w:t>
      </w:r>
      <w:r w:rsidR="00FC6B92" w:rsidRPr="00EF7C42">
        <w:rPr>
          <w:rStyle w:val="hps"/>
          <w:lang w:val="en-US"/>
        </w:rPr>
        <w:t>symbolic</w:t>
      </w:r>
      <w:r w:rsidR="00FC6B92" w:rsidRPr="00EF7C42">
        <w:rPr>
          <w:rStyle w:val="hps"/>
        </w:rPr>
        <w:t>)</w:t>
      </w:r>
      <w:r w:rsidR="00FC6B92" w:rsidRPr="00EF7C42">
        <w:t xml:space="preserve"> бенефици</w:t>
      </w:r>
      <w:r w:rsidR="00455A16" w:rsidRPr="00EF7C42">
        <w:t>й</w:t>
      </w:r>
      <w:r w:rsidR="00FC6B92" w:rsidRPr="00EF7C42">
        <w:rPr>
          <w:rStyle w:val="hps"/>
        </w:rPr>
        <w:t>, которые</w:t>
      </w:r>
      <w:r w:rsidR="00FC6B92" w:rsidRPr="00EF7C42">
        <w:t xml:space="preserve"> население</w:t>
      </w:r>
      <w:r w:rsidR="00FC6B92" w:rsidRPr="00EF7C42">
        <w:rPr>
          <w:rStyle w:val="hps"/>
        </w:rPr>
        <w:t xml:space="preserve"> получает от </w:t>
      </w:r>
      <w:r w:rsidR="00455A16" w:rsidRPr="00EF7C42">
        <w:rPr>
          <w:rStyle w:val="hps"/>
        </w:rPr>
        <w:t>различных</w:t>
      </w:r>
      <w:r w:rsidR="00CE36D6" w:rsidRPr="00EF7C42">
        <w:rPr>
          <w:rStyle w:val="hps"/>
        </w:rPr>
        <w:t xml:space="preserve"> </w:t>
      </w:r>
      <w:r w:rsidR="00FC6B92" w:rsidRPr="00EF7C42">
        <w:rPr>
          <w:rStyle w:val="hps"/>
        </w:rPr>
        <w:t>экосистем</w:t>
      </w:r>
      <w:r w:rsidR="00FC6B92" w:rsidRPr="00EF7C42">
        <w:t xml:space="preserve"> в процессе</w:t>
      </w:r>
      <w:r w:rsidR="00FC6B92" w:rsidRPr="00EF7C42">
        <w:rPr>
          <w:rStyle w:val="hps"/>
        </w:rPr>
        <w:t xml:space="preserve"> рекреации</w:t>
      </w:r>
      <w:r w:rsidR="00FC6B92" w:rsidRPr="00EF7C42">
        <w:t xml:space="preserve">, пополнения знаний, отдыха </w:t>
      </w:r>
      <w:r w:rsidR="00FC6B92" w:rsidRPr="00EF7C42">
        <w:rPr>
          <w:rStyle w:val="hps"/>
        </w:rPr>
        <w:t>и духовного</w:t>
      </w:r>
      <w:r w:rsidR="00FC6B92" w:rsidRPr="00EF7C42">
        <w:t xml:space="preserve"> развития.</w:t>
      </w:r>
      <w:r w:rsidR="00FC6B92" w:rsidRPr="00EF7C42">
        <w:rPr>
          <w:rStyle w:val="hps"/>
        </w:rPr>
        <w:t xml:space="preserve"> </w:t>
      </w:r>
      <w:r w:rsidR="008676D4" w:rsidRPr="00EF7C42">
        <w:rPr>
          <w:rStyle w:val="hps"/>
        </w:rPr>
        <w:t>Характерно, что н</w:t>
      </w:r>
      <w:r w:rsidR="00FC6B92" w:rsidRPr="00EF7C42">
        <w:t>екоторые социально-культурные услуги будут в неявной (скрытой) форме предоставляться на основе права собственности на соответствующие земельные участки. Примером в данном случае может служить ценность живопис</w:t>
      </w:r>
      <w:r w:rsidR="00200793" w:rsidRPr="00EF7C42">
        <w:t xml:space="preserve">ного </w:t>
      </w:r>
      <w:r w:rsidR="00604C00">
        <w:t>природного</w:t>
      </w:r>
      <w:r w:rsidR="00200793" w:rsidRPr="00EF7C42">
        <w:t xml:space="preserve"> ландшафта</w:t>
      </w:r>
      <w:r w:rsidR="0094784B" w:rsidRPr="00EF7C42">
        <w:t xml:space="preserve"> на территории, находящейся в чье</w:t>
      </w:r>
      <w:r w:rsidR="00AE30DE" w:rsidRPr="00EF7C42">
        <w:t>м</w:t>
      </w:r>
      <w:r w:rsidR="0094784B" w:rsidRPr="00EF7C42">
        <w:t xml:space="preserve">-либо </w:t>
      </w:r>
      <w:r w:rsidR="00AE30DE" w:rsidRPr="00EF7C42">
        <w:t xml:space="preserve">владении. </w:t>
      </w:r>
    </w:p>
    <w:p w:rsidR="00322A73" w:rsidRPr="00604C00" w:rsidRDefault="00322A73" w:rsidP="00D41839">
      <w:pPr>
        <w:autoSpaceDE w:val="0"/>
        <w:autoSpaceDN w:val="0"/>
        <w:adjustRightInd w:val="0"/>
        <w:spacing w:before="120" w:after="120"/>
        <w:ind w:firstLine="426"/>
        <w:jc w:val="center"/>
        <w:rPr>
          <w:b/>
          <w:i/>
        </w:rPr>
      </w:pPr>
      <w:r w:rsidRPr="00604C00">
        <w:rPr>
          <w:b/>
          <w:i/>
        </w:rPr>
        <w:t xml:space="preserve">Учет экосистемных активов </w:t>
      </w:r>
      <w:r w:rsidR="0060374E" w:rsidRPr="00604C00">
        <w:rPr>
          <w:b/>
          <w:i/>
        </w:rPr>
        <w:t>в натуральном выражении</w:t>
      </w:r>
    </w:p>
    <w:p w:rsidR="00322A73" w:rsidRPr="00EF7C42" w:rsidRDefault="00604C00" w:rsidP="00EA614D">
      <w:pPr>
        <w:tabs>
          <w:tab w:val="left" w:pos="918"/>
        </w:tabs>
        <w:autoSpaceDE w:val="0"/>
        <w:autoSpaceDN w:val="0"/>
        <w:adjustRightInd w:val="0"/>
        <w:ind w:firstLine="709"/>
        <w:jc w:val="both"/>
      </w:pPr>
      <w:r>
        <w:t>У</w:t>
      </w:r>
      <w:r w:rsidR="00F96129" w:rsidRPr="00EF7C42">
        <w:t xml:space="preserve">чет </w:t>
      </w:r>
      <w:r w:rsidR="00322A73" w:rsidRPr="00EF7C42">
        <w:t>экосистемных активов</w:t>
      </w:r>
      <w:r w:rsidR="00EA614D" w:rsidRPr="00EF7C42">
        <w:t>,</w:t>
      </w:r>
      <w:r w:rsidR="00322A73" w:rsidRPr="00EF7C42">
        <w:t xml:space="preserve"> </w:t>
      </w:r>
      <w:r w:rsidR="007A128F" w:rsidRPr="00EF7C42">
        <w:t>по сути</w:t>
      </w:r>
      <w:r w:rsidR="00EA614D" w:rsidRPr="00EF7C42">
        <w:t>,</w:t>
      </w:r>
      <w:r w:rsidR="007A128F" w:rsidRPr="00EF7C42">
        <w:t xml:space="preserve"> </w:t>
      </w:r>
      <w:r w:rsidR="00322A73" w:rsidRPr="00EF7C42">
        <w:t>охватыва</w:t>
      </w:r>
      <w:r w:rsidR="00F96129" w:rsidRPr="00EF7C42">
        <w:t>е</w:t>
      </w:r>
      <w:r w:rsidR="00322A73" w:rsidRPr="00EF7C42">
        <w:t>т измерени</w:t>
      </w:r>
      <w:r w:rsidR="007A128F" w:rsidRPr="00EF7C42">
        <w:t>я</w:t>
      </w:r>
      <w:r w:rsidR="00322A73" w:rsidRPr="00EF7C42">
        <w:t xml:space="preserve"> </w:t>
      </w:r>
      <w:r w:rsidR="001A0017" w:rsidRPr="00EF7C42">
        <w:t>двух</w:t>
      </w:r>
      <w:r w:rsidR="00322A73" w:rsidRPr="00EF7C42">
        <w:t xml:space="preserve"> ключевых </w:t>
      </w:r>
      <w:r w:rsidR="003137F0" w:rsidRPr="00EF7C42">
        <w:t xml:space="preserve">и укрупненных </w:t>
      </w:r>
      <w:r w:rsidR="00322A73" w:rsidRPr="00EF7C42">
        <w:t xml:space="preserve">категорий: </w:t>
      </w:r>
      <w:r w:rsidR="001A0017" w:rsidRPr="00EF7C42">
        <w:t>1</w:t>
      </w:r>
      <w:r w:rsidR="007A128F" w:rsidRPr="00EF7C42">
        <w:t xml:space="preserve">) </w:t>
      </w:r>
      <w:r w:rsidR="00322A73" w:rsidRPr="00EF7C42">
        <w:t>состояни</w:t>
      </w:r>
      <w:r w:rsidR="00EA6164" w:rsidRPr="00EF7C42">
        <w:t>я</w:t>
      </w:r>
      <w:r w:rsidR="00322A73" w:rsidRPr="00EF7C42">
        <w:t xml:space="preserve"> конкретн</w:t>
      </w:r>
      <w:r w:rsidR="00E67DCA" w:rsidRPr="00EF7C42">
        <w:t>ых</w:t>
      </w:r>
      <w:r w:rsidR="00322A73" w:rsidRPr="00EF7C42">
        <w:t xml:space="preserve"> экосистем</w:t>
      </w:r>
      <w:r w:rsidR="007A128F" w:rsidRPr="00EF7C42">
        <w:t xml:space="preserve">; </w:t>
      </w:r>
      <w:r w:rsidR="001A0017" w:rsidRPr="00EF7C42">
        <w:t>2</w:t>
      </w:r>
      <w:r w:rsidR="007A128F" w:rsidRPr="00EF7C42">
        <w:t xml:space="preserve">) </w:t>
      </w:r>
      <w:r w:rsidR="00E67DCA" w:rsidRPr="00EF7C42">
        <w:t>их</w:t>
      </w:r>
      <w:r w:rsidR="00180180" w:rsidRPr="00EF7C42">
        <w:t xml:space="preserve"> </w:t>
      </w:r>
      <w:r w:rsidR="00E67DCA" w:rsidRPr="00EF7C42">
        <w:t>распространение</w:t>
      </w:r>
      <w:r w:rsidR="007A128F" w:rsidRPr="00EF7C42">
        <w:t>/п</w:t>
      </w:r>
      <w:r w:rsidR="00322A73" w:rsidRPr="00EF7C42">
        <w:t>ротяженност</w:t>
      </w:r>
      <w:r w:rsidR="00E67DCA" w:rsidRPr="00EF7C42">
        <w:t>ь</w:t>
      </w:r>
      <w:r w:rsidR="001A0017" w:rsidRPr="00EF7C42">
        <w:t>, а также производные от них категории –</w:t>
      </w:r>
      <w:r w:rsidR="00322A73" w:rsidRPr="00EF7C42">
        <w:t xml:space="preserve"> </w:t>
      </w:r>
      <w:r w:rsidR="007A128F" w:rsidRPr="00EF7C42">
        <w:t>фактически</w:t>
      </w:r>
      <w:r w:rsidR="00E67DCA" w:rsidRPr="00EF7C42">
        <w:t>е</w:t>
      </w:r>
      <w:r w:rsidR="007A128F" w:rsidRPr="00EF7C42">
        <w:t xml:space="preserve"> и </w:t>
      </w:r>
      <w:r w:rsidR="00322A73" w:rsidRPr="00EF7C42">
        <w:t>ожидаемы</w:t>
      </w:r>
      <w:r w:rsidR="00E67DCA" w:rsidRPr="00EF7C42">
        <w:t>е</w:t>
      </w:r>
      <w:r w:rsidR="00322A73" w:rsidRPr="00EF7C42">
        <w:t xml:space="preserve"> </w:t>
      </w:r>
      <w:r w:rsidR="007A128F" w:rsidRPr="00EF7C42">
        <w:t>поток</w:t>
      </w:r>
      <w:r w:rsidR="00E67DCA" w:rsidRPr="00EF7C42">
        <w:t>и</w:t>
      </w:r>
      <w:r w:rsidR="007A128F" w:rsidRPr="00EF7C42">
        <w:t xml:space="preserve"> («корзин</w:t>
      </w:r>
      <w:r w:rsidR="00E67DCA" w:rsidRPr="00EF7C42">
        <w:t>ы</w:t>
      </w:r>
      <w:r w:rsidR="007A128F" w:rsidRPr="00EF7C42">
        <w:t xml:space="preserve">») </w:t>
      </w:r>
      <w:r w:rsidR="00322A73" w:rsidRPr="00EF7C42">
        <w:t xml:space="preserve">экосистемных услуг. </w:t>
      </w:r>
    </w:p>
    <w:p w:rsidR="00887C9A" w:rsidRPr="00EF7C42" w:rsidRDefault="00322A73" w:rsidP="00EA614D">
      <w:pPr>
        <w:autoSpaceDE w:val="0"/>
        <w:autoSpaceDN w:val="0"/>
        <w:adjustRightInd w:val="0"/>
        <w:ind w:firstLine="709"/>
        <w:jc w:val="both"/>
      </w:pPr>
      <w:r w:rsidRPr="00EF7C42">
        <w:lastRenderedPageBreak/>
        <w:t xml:space="preserve">Оценки </w:t>
      </w:r>
      <w:r w:rsidR="007A128F" w:rsidRPr="00EF7C42">
        <w:t>распространения</w:t>
      </w:r>
      <w:r w:rsidR="001553DB" w:rsidRPr="00EF7C42">
        <w:t>/</w:t>
      </w:r>
      <w:r w:rsidRPr="00EF7C42">
        <w:t xml:space="preserve">протяженности какой-либо экосистемы </w:t>
      </w:r>
      <w:r w:rsidR="009C7CFD" w:rsidRPr="00EF7C42">
        <w:t>базируются</w:t>
      </w:r>
      <w:r w:rsidR="00EA614D" w:rsidRPr="00EF7C42">
        <w:t>,</w:t>
      </w:r>
      <w:r w:rsidR="009C7CFD" w:rsidRPr="00EF7C42">
        <w:t xml:space="preserve"> </w:t>
      </w:r>
      <w:r w:rsidR="001553DB" w:rsidRPr="00EF7C42">
        <w:t>прежде всего</w:t>
      </w:r>
      <w:r w:rsidR="00EA614D" w:rsidRPr="00EF7C42">
        <w:t>,</w:t>
      </w:r>
      <w:r w:rsidR="001553DB" w:rsidRPr="00EF7C42">
        <w:t xml:space="preserve"> </w:t>
      </w:r>
      <w:r w:rsidR="009C7CFD" w:rsidRPr="00EF7C42">
        <w:t xml:space="preserve">на </w:t>
      </w:r>
      <w:r w:rsidR="001553DB" w:rsidRPr="00EF7C42">
        <w:t xml:space="preserve">общем </w:t>
      </w:r>
      <w:r w:rsidR="009C7CFD" w:rsidRPr="00EF7C42">
        <w:t>анализе земельного</w:t>
      </w:r>
      <w:r w:rsidRPr="00EF7C42">
        <w:t xml:space="preserve"> (почвенно-растительн</w:t>
      </w:r>
      <w:r w:rsidR="009C7CFD" w:rsidRPr="00EF7C42">
        <w:t>ого) покрова</w:t>
      </w:r>
      <w:r w:rsidR="001553DB" w:rsidRPr="00EF7C42">
        <w:t xml:space="preserve">. Одновременно, </w:t>
      </w:r>
      <w:r w:rsidRPr="00EF7C42">
        <w:t xml:space="preserve">результаты учета будут зависеть от </w:t>
      </w:r>
      <w:r w:rsidR="001553DB" w:rsidRPr="00EF7C42">
        <w:t xml:space="preserve">более детальной </w:t>
      </w:r>
      <w:r w:rsidR="00EA6164" w:rsidRPr="00EF7C42">
        <w:t>идентификации самих</w:t>
      </w:r>
      <w:r w:rsidRPr="00EF7C42">
        <w:t xml:space="preserve"> территориально-пространственных участков, используем</w:t>
      </w:r>
      <w:r w:rsidR="00B40781" w:rsidRPr="00EF7C42">
        <w:t>ых</w:t>
      </w:r>
      <w:r w:rsidRPr="00EF7C42">
        <w:t xml:space="preserve"> для целей учета. </w:t>
      </w:r>
      <w:r w:rsidR="00A45E4D" w:rsidRPr="00EF7C42">
        <w:t>К</w:t>
      </w:r>
      <w:r w:rsidR="001B4DAC" w:rsidRPr="00EF7C42">
        <w:t xml:space="preserve">оличественные </w:t>
      </w:r>
      <w:r w:rsidR="003E2E87" w:rsidRPr="00EF7C42">
        <w:t>и</w:t>
      </w:r>
      <w:r w:rsidRPr="00EF7C42">
        <w:t>змерения</w:t>
      </w:r>
      <w:r w:rsidR="001B4DAC" w:rsidRPr="00EF7C42">
        <w:t xml:space="preserve"> и </w:t>
      </w:r>
      <w:r w:rsidRPr="00EF7C42">
        <w:t>оценки состояния како</w:t>
      </w:r>
      <w:r w:rsidR="001B4DAC" w:rsidRPr="00EF7C42">
        <w:t xml:space="preserve">го-либо </w:t>
      </w:r>
      <w:r w:rsidR="005E5768" w:rsidRPr="00EF7C42">
        <w:t>экосистемного актива</w:t>
      </w:r>
      <w:r w:rsidRPr="00EF7C42">
        <w:t xml:space="preserve"> проводятся в два этапа. </w:t>
      </w:r>
      <w:r w:rsidR="005E5768" w:rsidRPr="00EF7C42">
        <w:t xml:space="preserve">При этом </w:t>
      </w:r>
      <w:r w:rsidR="006F1EEA" w:rsidRPr="00EF7C42">
        <w:t xml:space="preserve">характерной </w:t>
      </w:r>
      <w:r w:rsidR="005E5768" w:rsidRPr="00EF7C42">
        <w:t xml:space="preserve">особенностью использования </w:t>
      </w:r>
      <w:r w:rsidR="006F1EEA" w:rsidRPr="00EF7C42">
        <w:t>эталонн</w:t>
      </w:r>
      <w:r w:rsidR="00A171C5" w:rsidRPr="00EF7C42">
        <w:t>о-</w:t>
      </w:r>
      <w:r w:rsidRPr="00EF7C42">
        <w:t>нормативных</w:t>
      </w:r>
      <w:r w:rsidR="00A171C5" w:rsidRPr="00EF7C42">
        <w:t xml:space="preserve"> </w:t>
      </w:r>
      <w:r w:rsidR="009E5FDB" w:rsidRPr="00EF7C42">
        <w:t>параметров</w:t>
      </w:r>
      <w:r w:rsidRPr="00EF7C42">
        <w:t xml:space="preserve"> является </w:t>
      </w:r>
      <w:r w:rsidR="006F1EEA" w:rsidRPr="00EF7C42">
        <w:t>следующее</w:t>
      </w:r>
      <w:r w:rsidR="00887C9A" w:rsidRPr="00EF7C42">
        <w:t>:</w:t>
      </w:r>
    </w:p>
    <w:p w:rsidR="00322A73" w:rsidRPr="00EF7C42" w:rsidRDefault="005A050F" w:rsidP="00EA614D">
      <w:pPr>
        <w:autoSpaceDE w:val="0"/>
        <w:autoSpaceDN w:val="0"/>
        <w:adjustRightInd w:val="0"/>
        <w:ind w:firstLine="709"/>
        <w:jc w:val="both"/>
      </w:pPr>
      <w:r w:rsidRPr="00EF7C42">
        <w:t>а</w:t>
      </w:r>
      <w:r w:rsidR="00887C9A" w:rsidRPr="00EF7C42">
        <w:t xml:space="preserve">) </w:t>
      </w:r>
      <w:r w:rsidR="006F1EEA" w:rsidRPr="00EF7C42">
        <w:t xml:space="preserve">в Экспериментальном </w:t>
      </w:r>
      <w:r w:rsidR="003F26E2">
        <w:t xml:space="preserve">экосистемном </w:t>
      </w:r>
      <w:r w:rsidR="006F1EEA" w:rsidRPr="00EF7C42">
        <w:t>учете</w:t>
      </w:r>
      <w:r w:rsidR="00887C9A" w:rsidRPr="00EF7C42">
        <w:t xml:space="preserve"> подчеркивается, что</w:t>
      </w:r>
      <w:r w:rsidR="00322A73" w:rsidRPr="00EF7C42">
        <w:t xml:space="preserve"> экосистемы, которые по своей природе имеют относительно большее структурное разнообразие или обладают </w:t>
      </w:r>
      <w:r w:rsidR="00255291" w:rsidRPr="00EF7C42">
        <w:t xml:space="preserve">обилием </w:t>
      </w:r>
      <w:r w:rsidR="00322A73" w:rsidRPr="00EF7C42">
        <w:t>биологических видов (например, тропические леса)</w:t>
      </w:r>
      <w:r w:rsidR="00157A73" w:rsidRPr="00EF7C42">
        <w:t>,</w:t>
      </w:r>
      <w:r w:rsidR="00322A73" w:rsidRPr="00EF7C42">
        <w:t xml:space="preserve"> не обязательно должны оцениваться как имеющие наилучшее </w:t>
      </w:r>
      <w:r w:rsidR="006F1EEA" w:rsidRPr="00EF7C42">
        <w:t>и н</w:t>
      </w:r>
      <w:r w:rsidR="00322A73" w:rsidRPr="00EF7C42">
        <w:t>аивысшее качественное состояние и</w:t>
      </w:r>
      <w:r w:rsidR="00157A73" w:rsidRPr="00EF7C42">
        <w:t>/или</w:t>
      </w:r>
      <w:r w:rsidR="00322A73" w:rsidRPr="00EF7C42">
        <w:t xml:space="preserve"> видовое изобилие по сравнению с экосистемами, которые по своей естественной природе менее разнообразны или не обладают высоким </w:t>
      </w:r>
      <w:r w:rsidR="003F26E2">
        <w:t>биоразнообразием</w:t>
      </w:r>
      <w:r w:rsidR="00322A73" w:rsidRPr="00EF7C42">
        <w:t xml:space="preserve"> (например, арктическ</w:t>
      </w:r>
      <w:r w:rsidR="003F26E2">
        <w:t>ая</w:t>
      </w:r>
      <w:r w:rsidR="00322A73" w:rsidRPr="00EF7C42">
        <w:t xml:space="preserve"> тундр</w:t>
      </w:r>
      <w:r w:rsidR="003F26E2">
        <w:t>а</w:t>
      </w:r>
      <w:r w:rsidR="00322A73" w:rsidRPr="00EF7C42">
        <w:t>)</w:t>
      </w:r>
      <w:r w:rsidR="00887C9A" w:rsidRPr="00EF7C42">
        <w:t xml:space="preserve">; </w:t>
      </w:r>
    </w:p>
    <w:p w:rsidR="00322A73" w:rsidRPr="00EF7C42" w:rsidRDefault="005A050F" w:rsidP="00EA614D">
      <w:pPr>
        <w:autoSpaceDE w:val="0"/>
        <w:autoSpaceDN w:val="0"/>
        <w:adjustRightInd w:val="0"/>
        <w:ind w:firstLine="709"/>
        <w:jc w:val="both"/>
      </w:pPr>
      <w:r w:rsidRPr="00EF7C42">
        <w:t>б</w:t>
      </w:r>
      <w:r w:rsidR="00887C9A" w:rsidRPr="00EF7C42">
        <w:t>) о</w:t>
      </w:r>
      <w:r w:rsidR="00322A73" w:rsidRPr="00EF7C42">
        <w:t>дин из подходов, связанных с применением эталонного принципа,</w:t>
      </w:r>
      <w:r w:rsidR="00887C9A" w:rsidRPr="00EF7C42">
        <w:t xml:space="preserve"> заключается в приведении всех </w:t>
      </w:r>
      <w:r w:rsidR="00322A73" w:rsidRPr="00EF7C42">
        <w:t>показателей к одному и тому же периоду/моменту времени. Используя один и тот же период/момент времени для нескольких экосистемных активов, мо</w:t>
      </w:r>
      <w:r w:rsidR="009E5FDB" w:rsidRPr="00EF7C42">
        <w:t xml:space="preserve">жно сделать оценки </w:t>
      </w:r>
      <w:r w:rsidR="000B31E4" w:rsidRPr="00EF7C42">
        <w:t xml:space="preserve">их </w:t>
      </w:r>
      <w:r w:rsidR="009E5FDB" w:rsidRPr="00EF7C42">
        <w:t>относительного</w:t>
      </w:r>
      <w:r w:rsidR="00322A73" w:rsidRPr="00EF7C42">
        <w:t xml:space="preserve"> состо</w:t>
      </w:r>
      <w:r w:rsidR="009E5FDB" w:rsidRPr="00EF7C42">
        <w:t xml:space="preserve">яния </w:t>
      </w:r>
      <w:r w:rsidR="000B31E4" w:rsidRPr="00EF7C42">
        <w:t>и</w:t>
      </w:r>
      <w:r w:rsidR="00180180" w:rsidRPr="00EF7C42">
        <w:t xml:space="preserve"> изменени</w:t>
      </w:r>
      <w:r w:rsidR="000B31E4" w:rsidRPr="00EF7C42">
        <w:t>й</w:t>
      </w:r>
      <w:r w:rsidR="00180180" w:rsidRPr="00EF7C42">
        <w:t xml:space="preserve"> этого состояния</w:t>
      </w:r>
      <w:r w:rsidR="00020065" w:rsidRPr="00EF7C42">
        <w:t>.</w:t>
      </w:r>
    </w:p>
    <w:p w:rsidR="00D77C76" w:rsidRPr="00EF7C42" w:rsidRDefault="006E0F64" w:rsidP="00EA614D">
      <w:pPr>
        <w:autoSpaceDE w:val="0"/>
        <w:autoSpaceDN w:val="0"/>
        <w:adjustRightInd w:val="0"/>
        <w:ind w:firstLine="709"/>
        <w:jc w:val="both"/>
      </w:pPr>
      <w:r w:rsidRPr="00EF7C42">
        <w:t>Вышесказанное свидетельствует, что одн</w:t>
      </w:r>
      <w:r w:rsidR="003F26E2">
        <w:t>а</w:t>
      </w:r>
      <w:r w:rsidRPr="00EF7C42">
        <w:t xml:space="preserve"> из важнейших задач экосистемного</w:t>
      </w:r>
      <w:r w:rsidR="00322A73" w:rsidRPr="00EF7C42">
        <w:t xml:space="preserve"> учета </w:t>
      </w:r>
      <w:r w:rsidR="003F26E2">
        <w:t xml:space="preserve">– </w:t>
      </w:r>
      <w:r w:rsidR="00322A73" w:rsidRPr="00EF7C42">
        <w:t>оценк</w:t>
      </w:r>
      <w:r w:rsidR="003F26E2">
        <w:t>а</w:t>
      </w:r>
      <w:r w:rsidR="00322A73" w:rsidRPr="00EF7C42">
        <w:t xml:space="preserve"> изменений </w:t>
      </w:r>
      <w:r w:rsidRPr="00EF7C42">
        <w:t xml:space="preserve">соответствующих </w:t>
      </w:r>
      <w:r w:rsidR="00322A73" w:rsidRPr="00EF7C42">
        <w:t xml:space="preserve">активов, в первую очередь </w:t>
      </w:r>
      <w:r w:rsidR="006D4C02" w:rsidRPr="00EF7C42">
        <w:t>касающихся</w:t>
      </w:r>
      <w:r w:rsidR="00482B84" w:rsidRPr="00EF7C42">
        <w:t>: 1)</w:t>
      </w:r>
      <w:r w:rsidR="00322A73" w:rsidRPr="00EF7C42">
        <w:t xml:space="preserve"> деградации</w:t>
      </w:r>
      <w:r w:rsidR="00482B84" w:rsidRPr="00EF7C42">
        <w:t xml:space="preserve"> и ухудшения </w:t>
      </w:r>
      <w:r w:rsidR="00322A73" w:rsidRPr="00EF7C42">
        <w:t>экосистем</w:t>
      </w:r>
      <w:r w:rsidR="00482B84" w:rsidRPr="00EF7C42">
        <w:t>; 2) восстановления и улучшения экосистем.</w:t>
      </w:r>
      <w:r w:rsidR="00322A73" w:rsidRPr="00EF7C42">
        <w:t xml:space="preserve"> </w:t>
      </w:r>
    </w:p>
    <w:p w:rsidR="00322A73" w:rsidRPr="00EF7C42" w:rsidRDefault="00E55E44" w:rsidP="00EA614D">
      <w:pPr>
        <w:autoSpaceDE w:val="0"/>
        <w:autoSpaceDN w:val="0"/>
        <w:adjustRightInd w:val="0"/>
        <w:ind w:firstLine="709"/>
        <w:jc w:val="both"/>
      </w:pPr>
      <w:r w:rsidRPr="00EF7C42">
        <w:t>В общем виде</w:t>
      </w:r>
      <w:r w:rsidR="00322A73" w:rsidRPr="00EF7C42">
        <w:t xml:space="preserve"> деградация</w:t>
      </w:r>
      <w:r w:rsidR="00982B6A" w:rsidRPr="00EF7C42">
        <w:t xml:space="preserve"> </w:t>
      </w:r>
      <w:r w:rsidR="003F26E2" w:rsidRPr="00EF7C42">
        <w:t>экосистем</w:t>
      </w:r>
      <w:r w:rsidR="003F26E2">
        <w:t>ы</w:t>
      </w:r>
      <w:r w:rsidR="003F26E2" w:rsidRPr="00EF7C42">
        <w:t xml:space="preserve"> </w:t>
      </w:r>
      <w:r w:rsidR="00982B6A" w:rsidRPr="00EF7C42">
        <w:t xml:space="preserve">«будет конкретно выражаться в </w:t>
      </w:r>
      <w:r w:rsidR="006D4C02" w:rsidRPr="00EF7C42">
        <w:t xml:space="preserve">ухудшении </w:t>
      </w:r>
      <w:r w:rsidR="00982B6A" w:rsidRPr="00EF7C42">
        <w:t xml:space="preserve">состояния (качества, </w:t>
      </w:r>
      <w:r w:rsidR="00982B6A" w:rsidRPr="00EF7C42">
        <w:rPr>
          <w:lang w:val="en-US"/>
        </w:rPr>
        <w:t>condition</w:t>
      </w:r>
      <w:r w:rsidR="00982B6A" w:rsidRPr="00EF7C42">
        <w:t xml:space="preserve">) и/или в уменьшении ожидаемых потоков экосистемных услуг </w:t>
      </w:r>
      <w:r w:rsidR="00322A73" w:rsidRPr="00EF7C42">
        <w:t>за какой-либо учетно-отчетный период</w:t>
      </w:r>
      <w:r w:rsidR="00803FD4" w:rsidRPr="00EF7C42">
        <w:t>» [</w:t>
      </w:r>
      <w:r w:rsidR="001C6A3D" w:rsidRPr="00EF7C42">
        <w:t>7</w:t>
      </w:r>
      <w:r w:rsidR="00982B6A" w:rsidRPr="00EF7C42">
        <w:t xml:space="preserve">, </w:t>
      </w:r>
      <w:r w:rsidR="00803FD4" w:rsidRPr="00EF7C42">
        <w:t>с</w:t>
      </w:r>
      <w:r w:rsidR="00BF7DC9" w:rsidRPr="00EF7C42">
        <w:t>.</w:t>
      </w:r>
      <w:r w:rsidR="00EA614D" w:rsidRPr="00EF7C42">
        <w:t xml:space="preserve"> </w:t>
      </w:r>
      <w:r w:rsidR="00982B6A" w:rsidRPr="00EF7C42">
        <w:t>79].</w:t>
      </w:r>
      <w:r w:rsidR="00322A73" w:rsidRPr="00EF7C42">
        <w:t xml:space="preserve"> </w:t>
      </w:r>
    </w:p>
    <w:p w:rsidR="00322A73" w:rsidRPr="00EF7C42" w:rsidRDefault="003F26E2" w:rsidP="00EA614D">
      <w:pPr>
        <w:tabs>
          <w:tab w:val="left" w:pos="907"/>
        </w:tabs>
        <w:autoSpaceDE w:val="0"/>
        <w:autoSpaceDN w:val="0"/>
        <w:adjustRightInd w:val="0"/>
        <w:ind w:firstLine="709"/>
        <w:jc w:val="both"/>
      </w:pPr>
      <w:r>
        <w:t>У</w:t>
      </w:r>
      <w:r w:rsidR="00322A73" w:rsidRPr="00EF7C42">
        <w:t>лучшение</w:t>
      </w:r>
      <w:r>
        <w:t xml:space="preserve"> состояния</w:t>
      </w:r>
      <w:r w:rsidR="00322A73" w:rsidRPr="00EF7C42">
        <w:t xml:space="preserve"> </w:t>
      </w:r>
      <w:r w:rsidR="00714676" w:rsidRPr="00EF7C42">
        <w:t xml:space="preserve">какой-либо </w:t>
      </w:r>
      <w:r w:rsidR="00322A73" w:rsidRPr="00EF7C42">
        <w:t xml:space="preserve">экосистемы – это </w:t>
      </w:r>
      <w:r w:rsidR="00084B6B" w:rsidRPr="00EF7C42">
        <w:t xml:space="preserve">количественное </w:t>
      </w:r>
      <w:r w:rsidR="00322A73" w:rsidRPr="00EF7C42">
        <w:t xml:space="preserve">увеличение и/или </w:t>
      </w:r>
      <w:r w:rsidR="00084B6B" w:rsidRPr="00EF7C42">
        <w:t xml:space="preserve">качественное </w:t>
      </w:r>
      <w:r w:rsidR="00322A73" w:rsidRPr="00EF7C42">
        <w:t>улучшение соответствующего экосистемного актива, обусловленн</w:t>
      </w:r>
      <w:r w:rsidR="00714676" w:rsidRPr="00EF7C42">
        <w:t>ы</w:t>
      </w:r>
      <w:r w:rsidR="00322A73" w:rsidRPr="00EF7C42">
        <w:t xml:space="preserve">е хозяйственной и иной деятельностью человека. </w:t>
      </w:r>
      <w:r w:rsidR="006C2A30" w:rsidRPr="00EF7C42">
        <w:t xml:space="preserve">Подобное </w:t>
      </w:r>
      <w:r w:rsidR="00006477" w:rsidRPr="00EF7C42">
        <w:t>улучшение</w:t>
      </w:r>
      <w:r w:rsidR="00322A73" w:rsidRPr="00EF7C42">
        <w:t xml:space="preserve"> отражает результаты деятельности по восстановлению или реабилитации данного актива, выходящи</w:t>
      </w:r>
      <w:r w:rsidR="006C2A30" w:rsidRPr="00EF7C42">
        <w:t>х</w:t>
      </w:r>
      <w:r w:rsidR="00322A73" w:rsidRPr="00EF7C42">
        <w:t xml:space="preserve"> за рамки </w:t>
      </w:r>
      <w:r w:rsidR="00714676" w:rsidRPr="00EF7C42">
        <w:t xml:space="preserve">мероприятий по </w:t>
      </w:r>
      <w:r w:rsidR="00A051DF" w:rsidRPr="00EF7C42">
        <w:t xml:space="preserve">его </w:t>
      </w:r>
      <w:r w:rsidR="00714676" w:rsidRPr="00EF7C42">
        <w:t>простому сохранению и/или охран</w:t>
      </w:r>
      <w:r w:rsidR="00A051DF" w:rsidRPr="00EF7C42">
        <w:t>е</w:t>
      </w:r>
      <w:r w:rsidR="00714676" w:rsidRPr="00EF7C42">
        <w:t>.</w:t>
      </w:r>
    </w:p>
    <w:p w:rsidR="00322A73" w:rsidRPr="00EF7C42" w:rsidRDefault="00322A73" w:rsidP="00EA614D">
      <w:pPr>
        <w:autoSpaceDE w:val="0"/>
        <w:autoSpaceDN w:val="0"/>
        <w:adjustRightInd w:val="0"/>
        <w:ind w:firstLine="709"/>
        <w:jc w:val="both"/>
      </w:pPr>
      <w:r w:rsidRPr="00EF7C42">
        <w:t xml:space="preserve">При составлении </w:t>
      </w:r>
      <w:r w:rsidR="005E164A" w:rsidRPr="00EF7C42">
        <w:t xml:space="preserve">балансовых </w:t>
      </w:r>
      <w:r w:rsidRPr="00EF7C42">
        <w:t>таблиц экосистемных активов на общенациональном уровне, т</w:t>
      </w:r>
      <w:r w:rsidR="003F26E2">
        <w:t>.</w:t>
      </w:r>
      <w:r w:rsidR="00F222A1" w:rsidRPr="00EF7C42">
        <w:t>е</w:t>
      </w:r>
      <w:r w:rsidR="003F26E2">
        <w:t>.</w:t>
      </w:r>
      <w:r w:rsidRPr="00EF7C42">
        <w:t xml:space="preserve"> по нескольким ЕЭУ и различным видам ЕЗП/ЭФЕ, </w:t>
      </w:r>
      <w:r w:rsidR="00C6699E" w:rsidRPr="00EF7C42">
        <w:t xml:space="preserve">а также с акцентом </w:t>
      </w:r>
      <w:r w:rsidR="000F46BE" w:rsidRPr="00EF7C42">
        <w:t xml:space="preserve">на </w:t>
      </w:r>
      <w:r w:rsidR="00C6699E" w:rsidRPr="00EF7C42">
        <w:t>деградацию</w:t>
      </w:r>
      <w:r w:rsidR="00AE6F65" w:rsidRPr="00EF7C42">
        <w:t>/улучшени</w:t>
      </w:r>
      <w:r w:rsidR="00C6699E" w:rsidRPr="00EF7C42">
        <w:t>е</w:t>
      </w:r>
      <w:r w:rsidR="00AE6F65" w:rsidRPr="00EF7C42">
        <w:t xml:space="preserve"> экосистем </w:t>
      </w:r>
      <w:r w:rsidR="005F5973" w:rsidRPr="00EF7C42">
        <w:t>требуется</w:t>
      </w:r>
      <w:r w:rsidR="00292A02" w:rsidRPr="00EF7C42">
        <w:t>: а)</w:t>
      </w:r>
      <w:r w:rsidRPr="00EF7C42">
        <w:t xml:space="preserve"> </w:t>
      </w:r>
      <w:r w:rsidR="005F5973" w:rsidRPr="00EF7C42">
        <w:t>сформировать</w:t>
      </w:r>
      <w:r w:rsidRPr="00EF7C42">
        <w:t xml:space="preserve"> общий набор показателей для конкретных элементов различных видов ЕЗП/ЭФЕ</w:t>
      </w:r>
      <w:r w:rsidR="00292A02" w:rsidRPr="00EF7C42">
        <w:t>; б)</w:t>
      </w:r>
      <w:r w:rsidR="005F5973" w:rsidRPr="00EF7C42">
        <w:t xml:space="preserve"> разработать макет </w:t>
      </w:r>
      <w:r w:rsidR="000F46BE" w:rsidRPr="00EF7C42">
        <w:t>этих</w:t>
      </w:r>
      <w:r w:rsidR="00C6699E" w:rsidRPr="00EF7C42">
        <w:t xml:space="preserve"> таблиц</w:t>
      </w:r>
      <w:r w:rsidR="005F5973" w:rsidRPr="00EF7C42">
        <w:t xml:space="preserve">. </w:t>
      </w:r>
      <w:r w:rsidR="00B57010" w:rsidRPr="00EF7C42">
        <w:t>В конечном счете</w:t>
      </w:r>
      <w:r w:rsidR="00F871EF" w:rsidRPr="00EF7C42">
        <w:t xml:space="preserve">, должен быть построен </w:t>
      </w:r>
      <w:r w:rsidR="00292A02" w:rsidRPr="00EF7C42">
        <w:t>своего рода баланс</w:t>
      </w:r>
      <w:r w:rsidR="00F871EF" w:rsidRPr="00EF7C42">
        <w:t xml:space="preserve"> экосистемных</w:t>
      </w:r>
      <w:r w:rsidR="00292A02" w:rsidRPr="00EF7C42">
        <w:t xml:space="preserve"> активов</w:t>
      </w:r>
      <w:r w:rsidR="00F60591" w:rsidRPr="00EF7C42">
        <w:t xml:space="preserve"> (</w:t>
      </w:r>
      <w:r w:rsidR="00174C7F" w:rsidRPr="00EF7C42">
        <w:t xml:space="preserve">см., например, </w:t>
      </w:r>
      <w:r w:rsidR="00803FD4" w:rsidRPr="00EF7C42">
        <w:rPr>
          <w:i/>
        </w:rPr>
        <w:t>табл</w:t>
      </w:r>
      <w:r w:rsidR="00C6699E" w:rsidRPr="00EF7C42">
        <w:rPr>
          <w:i/>
        </w:rPr>
        <w:t>.</w:t>
      </w:r>
      <w:r w:rsidR="00F60591" w:rsidRPr="00EF7C42">
        <w:rPr>
          <w:i/>
        </w:rPr>
        <w:t xml:space="preserve"> </w:t>
      </w:r>
      <w:r w:rsidR="00EA614D" w:rsidRPr="00EF7C42">
        <w:rPr>
          <w:i/>
        </w:rPr>
        <w:t>1</w:t>
      </w:r>
      <w:r w:rsidR="00F60591" w:rsidRPr="00EF7C42">
        <w:t>).</w:t>
      </w:r>
      <w:r w:rsidRPr="00EF7C42">
        <w:t xml:space="preserve"> </w:t>
      </w:r>
    </w:p>
    <w:p w:rsidR="00322A73" w:rsidRPr="0067592A" w:rsidRDefault="00616196" w:rsidP="003F26E2">
      <w:pPr>
        <w:jc w:val="right"/>
        <w:rPr>
          <w:sz w:val="22"/>
          <w:szCs w:val="22"/>
        </w:rPr>
      </w:pPr>
      <w:r w:rsidRPr="0067592A">
        <w:rPr>
          <w:sz w:val="22"/>
          <w:szCs w:val="22"/>
        </w:rPr>
        <w:t xml:space="preserve">Таблица </w:t>
      </w:r>
      <w:r w:rsidR="00EA614D">
        <w:rPr>
          <w:sz w:val="22"/>
          <w:szCs w:val="22"/>
        </w:rPr>
        <w:t>1</w:t>
      </w:r>
    </w:p>
    <w:p w:rsidR="003F26E2" w:rsidRDefault="009104DE" w:rsidP="003F26E2">
      <w:pPr>
        <w:jc w:val="center"/>
        <w:rPr>
          <w:b/>
          <w:i/>
          <w:sz w:val="22"/>
          <w:szCs w:val="22"/>
        </w:rPr>
      </w:pPr>
      <w:r w:rsidRPr="003F26E2">
        <w:rPr>
          <w:b/>
          <w:i/>
          <w:sz w:val="22"/>
          <w:szCs w:val="22"/>
        </w:rPr>
        <w:t>Общая схема, характеризующая и</w:t>
      </w:r>
      <w:r w:rsidR="00322A73" w:rsidRPr="003F26E2">
        <w:rPr>
          <w:b/>
          <w:i/>
          <w:sz w:val="22"/>
          <w:szCs w:val="22"/>
        </w:rPr>
        <w:t>зменения состояни</w:t>
      </w:r>
      <w:r w:rsidR="003F26E2">
        <w:rPr>
          <w:b/>
          <w:i/>
          <w:sz w:val="22"/>
          <w:szCs w:val="22"/>
        </w:rPr>
        <w:t>я</w:t>
      </w:r>
      <w:r w:rsidR="00322A73" w:rsidRPr="003F26E2">
        <w:rPr>
          <w:b/>
          <w:i/>
          <w:sz w:val="22"/>
          <w:szCs w:val="22"/>
        </w:rPr>
        <w:t xml:space="preserve"> экосистем</w:t>
      </w:r>
      <w:r w:rsidR="000D6C72" w:rsidRPr="003F26E2">
        <w:rPr>
          <w:b/>
          <w:i/>
          <w:sz w:val="22"/>
          <w:szCs w:val="22"/>
        </w:rPr>
        <w:t>ных активов</w:t>
      </w:r>
    </w:p>
    <w:p w:rsidR="00322A73" w:rsidRPr="003F26E2" w:rsidRDefault="00F871EF" w:rsidP="003F26E2">
      <w:pPr>
        <w:jc w:val="center"/>
        <w:rPr>
          <w:b/>
          <w:i/>
          <w:sz w:val="22"/>
          <w:szCs w:val="22"/>
        </w:rPr>
      </w:pPr>
      <w:r w:rsidRPr="003F26E2">
        <w:rPr>
          <w:b/>
          <w:i/>
          <w:sz w:val="22"/>
          <w:szCs w:val="22"/>
        </w:rPr>
        <w:t>(</w:t>
      </w:r>
      <w:r w:rsidR="00174C7F" w:rsidRPr="003F26E2">
        <w:rPr>
          <w:b/>
          <w:i/>
          <w:sz w:val="22"/>
          <w:szCs w:val="22"/>
        </w:rPr>
        <w:t xml:space="preserve">упрощенный </w:t>
      </w:r>
      <w:r w:rsidR="00F222A1" w:rsidRPr="003F26E2">
        <w:rPr>
          <w:b/>
          <w:i/>
          <w:sz w:val="22"/>
          <w:szCs w:val="22"/>
        </w:rPr>
        <w:t>вариант)</w:t>
      </w:r>
    </w:p>
    <w:tbl>
      <w:tblPr>
        <w:tblW w:w="0" w:type="auto"/>
        <w:jc w:val="center"/>
        <w:tblLayout w:type="fixed"/>
        <w:tblLook w:val="0000"/>
      </w:tblPr>
      <w:tblGrid>
        <w:gridCol w:w="3926"/>
        <w:gridCol w:w="1276"/>
        <w:gridCol w:w="1276"/>
        <w:gridCol w:w="992"/>
        <w:gridCol w:w="1134"/>
        <w:gridCol w:w="948"/>
      </w:tblGrid>
      <w:tr w:rsidR="0054257F" w:rsidRPr="005456D1" w:rsidTr="00EF4003">
        <w:trPr>
          <w:trHeight w:val="305"/>
          <w:jc w:val="center"/>
        </w:trPr>
        <w:tc>
          <w:tcPr>
            <w:tcW w:w="3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54257F" w:rsidRPr="00EF4003" w:rsidRDefault="0054257F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Показател</w:t>
            </w:r>
            <w:r w:rsidR="00EA614D" w:rsidRPr="00EF4003">
              <w:rPr>
                <w:i/>
                <w:sz w:val="20"/>
                <w:szCs w:val="20"/>
              </w:rPr>
              <w:t>ь</w:t>
            </w:r>
          </w:p>
        </w:tc>
        <w:tc>
          <w:tcPr>
            <w:tcW w:w="5626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4257F" w:rsidRPr="00EF4003" w:rsidRDefault="0054257F" w:rsidP="005456D1">
            <w:pPr>
              <w:pStyle w:val="Default"/>
              <w:ind w:firstLine="426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Характеристики распространения и состояния экосистемы</w:t>
            </w:r>
          </w:p>
        </w:tc>
      </w:tr>
      <w:tr w:rsidR="005456D1" w:rsidRPr="005456D1" w:rsidTr="00EF4003">
        <w:trPr>
          <w:trHeight w:val="576"/>
          <w:jc w:val="center"/>
        </w:trPr>
        <w:tc>
          <w:tcPr>
            <w:tcW w:w="39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EA614D" w:rsidRPr="00EF4003" w:rsidRDefault="00EA614D" w:rsidP="005456D1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456D1" w:rsidRPr="00EF4003" w:rsidRDefault="005456D1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р</w:t>
            </w:r>
            <w:r w:rsidR="00EA614D" w:rsidRPr="00EF4003">
              <w:rPr>
                <w:i/>
                <w:sz w:val="20"/>
                <w:szCs w:val="20"/>
              </w:rPr>
              <w:t>асти</w:t>
            </w:r>
            <w:r w:rsidR="00EF4003">
              <w:rPr>
                <w:i/>
                <w:sz w:val="20"/>
                <w:szCs w:val="20"/>
              </w:rPr>
              <w:t>-</w:t>
            </w:r>
          </w:p>
          <w:p w:rsidR="00EA614D" w:rsidRPr="00EF4003" w:rsidRDefault="00EA614D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456D1" w:rsidRPr="00EF4003" w:rsidRDefault="005456D1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б</w:t>
            </w:r>
            <w:r w:rsidR="00EA614D" w:rsidRPr="00EF4003">
              <w:rPr>
                <w:i/>
                <w:sz w:val="20"/>
                <w:szCs w:val="20"/>
              </w:rPr>
              <w:t>иора</w:t>
            </w:r>
            <w:r w:rsidRPr="00EF4003">
              <w:rPr>
                <w:i/>
                <w:sz w:val="20"/>
                <w:szCs w:val="20"/>
              </w:rPr>
              <w:t>з-</w:t>
            </w:r>
          </w:p>
          <w:p w:rsidR="00EA614D" w:rsidRPr="00EF4003" w:rsidRDefault="005456D1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но</w:t>
            </w:r>
            <w:r w:rsidR="00EA614D" w:rsidRPr="00EF4003">
              <w:rPr>
                <w:i/>
                <w:sz w:val="20"/>
                <w:szCs w:val="20"/>
              </w:rPr>
              <w:t>образие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A614D" w:rsidRPr="00EF4003" w:rsidRDefault="00EA614D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почвы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A614D" w:rsidRPr="00EF4003" w:rsidRDefault="00EA614D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водные ресурсы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A614D" w:rsidRPr="00EF4003" w:rsidRDefault="00EA614D" w:rsidP="005456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углерод</w:t>
            </w: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5456D1" w:rsidP="009636A0">
            <w:pPr>
              <w:pStyle w:val="Default"/>
              <w:rPr>
                <w:b/>
                <w:sz w:val="20"/>
                <w:szCs w:val="20"/>
              </w:rPr>
            </w:pPr>
            <w:r w:rsidRPr="00EF4003">
              <w:rPr>
                <w:b/>
                <w:sz w:val="20"/>
                <w:szCs w:val="20"/>
              </w:rPr>
              <w:t>С</w:t>
            </w:r>
            <w:r w:rsidR="00322A73" w:rsidRPr="00EF4003">
              <w:rPr>
                <w:b/>
                <w:sz w:val="20"/>
                <w:szCs w:val="20"/>
              </w:rPr>
              <w:t>остояние на начало отчетного периода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5456D1" w:rsidP="005456D1">
            <w:pPr>
              <w:pStyle w:val="Default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У</w:t>
            </w:r>
            <w:r w:rsidR="00322A73" w:rsidRPr="00EF4003">
              <w:rPr>
                <w:i/>
                <w:sz w:val="20"/>
                <w:szCs w:val="20"/>
              </w:rPr>
              <w:t>лучшение состояния</w:t>
            </w:r>
            <w:r w:rsidRPr="00EF400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312394" w:rsidP="00EF4003">
            <w:pPr>
              <w:pStyle w:val="Default"/>
              <w:ind w:firstLine="275"/>
              <w:rPr>
                <w:sz w:val="20"/>
                <w:szCs w:val="20"/>
              </w:rPr>
            </w:pPr>
            <w:r w:rsidRPr="00EF4003">
              <w:rPr>
                <w:sz w:val="20"/>
                <w:szCs w:val="20"/>
              </w:rPr>
              <w:t xml:space="preserve">- </w:t>
            </w:r>
            <w:r w:rsidR="00563081" w:rsidRPr="00EF4003">
              <w:rPr>
                <w:sz w:val="20"/>
                <w:szCs w:val="20"/>
              </w:rPr>
              <w:t>природно</w:t>
            </w:r>
            <w:r w:rsidR="005456D1" w:rsidRPr="00EF4003">
              <w:rPr>
                <w:sz w:val="20"/>
                <w:szCs w:val="20"/>
              </w:rPr>
              <w:t>е</w:t>
            </w:r>
            <w:r w:rsidR="00563081" w:rsidRPr="00EF4003">
              <w:rPr>
                <w:sz w:val="20"/>
                <w:szCs w:val="20"/>
              </w:rPr>
              <w:t xml:space="preserve"> (само)восстановлени</w:t>
            </w:r>
            <w:r w:rsidR="00EF4003" w:rsidRPr="00EF4003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312394" w:rsidP="00EF4003">
            <w:pPr>
              <w:pStyle w:val="Default"/>
              <w:ind w:firstLine="275"/>
              <w:rPr>
                <w:sz w:val="20"/>
                <w:szCs w:val="20"/>
              </w:rPr>
            </w:pPr>
            <w:r w:rsidRPr="00EF4003">
              <w:rPr>
                <w:sz w:val="20"/>
                <w:szCs w:val="20"/>
              </w:rPr>
              <w:t xml:space="preserve">- </w:t>
            </w:r>
            <w:r w:rsidR="00563081" w:rsidRPr="00EF4003">
              <w:rPr>
                <w:sz w:val="20"/>
                <w:szCs w:val="20"/>
              </w:rPr>
              <w:t>антропогенн</w:t>
            </w:r>
            <w:r w:rsidR="00EF4003" w:rsidRPr="00EF4003">
              <w:rPr>
                <w:sz w:val="20"/>
                <w:szCs w:val="20"/>
              </w:rPr>
              <w:t>ая</w:t>
            </w:r>
            <w:r w:rsidR="00563081" w:rsidRPr="00EF4003">
              <w:rPr>
                <w:sz w:val="20"/>
                <w:szCs w:val="20"/>
              </w:rPr>
              <w:t xml:space="preserve"> деятельност</w:t>
            </w:r>
            <w:r w:rsidR="00EF4003" w:rsidRPr="00EF4003">
              <w:rPr>
                <w:sz w:val="20"/>
                <w:szCs w:val="20"/>
              </w:rPr>
              <w:t>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EF4003" w:rsidP="00EF4003">
            <w:pPr>
              <w:pStyle w:val="Default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У</w:t>
            </w:r>
            <w:r w:rsidR="00322A73" w:rsidRPr="00EF4003">
              <w:rPr>
                <w:i/>
                <w:sz w:val="20"/>
                <w:szCs w:val="20"/>
              </w:rPr>
              <w:t xml:space="preserve">худшение </w:t>
            </w:r>
            <w:r w:rsidRPr="00EF4003">
              <w:rPr>
                <w:i/>
                <w:sz w:val="20"/>
                <w:szCs w:val="20"/>
              </w:rPr>
              <w:t>сос</w:t>
            </w:r>
            <w:r w:rsidR="00322A73" w:rsidRPr="00EF4003">
              <w:rPr>
                <w:i/>
                <w:sz w:val="20"/>
                <w:szCs w:val="20"/>
              </w:rPr>
              <w:t>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312394" w:rsidP="00EF4003">
            <w:pPr>
              <w:pStyle w:val="Default"/>
              <w:ind w:firstLine="275"/>
              <w:rPr>
                <w:sz w:val="20"/>
                <w:szCs w:val="20"/>
              </w:rPr>
            </w:pPr>
            <w:r w:rsidRPr="00EF4003">
              <w:rPr>
                <w:sz w:val="20"/>
                <w:szCs w:val="20"/>
              </w:rPr>
              <w:t xml:space="preserve">- </w:t>
            </w:r>
            <w:r w:rsidR="00563081" w:rsidRPr="00EF4003">
              <w:rPr>
                <w:sz w:val="20"/>
                <w:szCs w:val="20"/>
              </w:rPr>
              <w:t>добыч</w:t>
            </w:r>
            <w:r w:rsidR="00EF4003" w:rsidRPr="00EF4003">
              <w:rPr>
                <w:sz w:val="20"/>
                <w:szCs w:val="20"/>
              </w:rPr>
              <w:t>а</w:t>
            </w:r>
            <w:r w:rsidR="00563081" w:rsidRPr="00EF4003">
              <w:rPr>
                <w:sz w:val="20"/>
                <w:szCs w:val="20"/>
              </w:rPr>
              <w:t xml:space="preserve"> или сбор </w:t>
            </w:r>
            <w:r w:rsidR="00174C7F" w:rsidRPr="00EF4003">
              <w:rPr>
                <w:sz w:val="20"/>
                <w:szCs w:val="20"/>
              </w:rPr>
              <w:t xml:space="preserve">«урожая» </w:t>
            </w:r>
            <w:r w:rsidR="00563081" w:rsidRPr="00EF4003">
              <w:rPr>
                <w:sz w:val="20"/>
                <w:szCs w:val="20"/>
              </w:rPr>
              <w:t>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312394" w:rsidP="00EF4003">
            <w:pPr>
              <w:pStyle w:val="Default"/>
              <w:ind w:firstLine="275"/>
              <w:rPr>
                <w:sz w:val="20"/>
                <w:szCs w:val="20"/>
              </w:rPr>
            </w:pPr>
            <w:r w:rsidRPr="00EF4003">
              <w:rPr>
                <w:sz w:val="20"/>
                <w:szCs w:val="20"/>
              </w:rPr>
              <w:t xml:space="preserve">- </w:t>
            </w:r>
            <w:r w:rsidR="00EF4003" w:rsidRPr="00EF4003">
              <w:rPr>
                <w:sz w:val="20"/>
                <w:szCs w:val="20"/>
              </w:rPr>
              <w:t>а</w:t>
            </w:r>
            <w:r w:rsidR="00563081" w:rsidRPr="00EF4003">
              <w:rPr>
                <w:sz w:val="20"/>
                <w:szCs w:val="20"/>
              </w:rPr>
              <w:t>нтропогенн</w:t>
            </w:r>
            <w:r w:rsidR="00EF4003" w:rsidRPr="00EF4003">
              <w:rPr>
                <w:sz w:val="20"/>
                <w:szCs w:val="20"/>
              </w:rPr>
              <w:t>ая</w:t>
            </w:r>
            <w:r w:rsidR="00563081" w:rsidRPr="00EF4003">
              <w:rPr>
                <w:sz w:val="20"/>
                <w:szCs w:val="20"/>
              </w:rPr>
              <w:t xml:space="preserve"> деятельност</w:t>
            </w:r>
            <w:r w:rsidR="00EF4003" w:rsidRPr="00EF4003">
              <w:rPr>
                <w:sz w:val="20"/>
                <w:szCs w:val="20"/>
              </w:rPr>
              <w:t>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EF4003" w:rsidP="00EF4003">
            <w:pPr>
              <w:pStyle w:val="Default"/>
              <w:rPr>
                <w:i/>
                <w:sz w:val="20"/>
                <w:szCs w:val="20"/>
              </w:rPr>
            </w:pPr>
            <w:r w:rsidRPr="00EF4003">
              <w:rPr>
                <w:i/>
                <w:sz w:val="20"/>
                <w:szCs w:val="20"/>
              </w:rPr>
              <w:t>К</w:t>
            </w:r>
            <w:r w:rsidR="00563081" w:rsidRPr="00EF4003">
              <w:rPr>
                <w:i/>
                <w:sz w:val="20"/>
                <w:szCs w:val="20"/>
              </w:rPr>
              <w:t xml:space="preserve">атастрофические потери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EF4003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003" w:rsidRPr="00EF4003" w:rsidRDefault="00EF4003" w:rsidP="00EF4003">
            <w:pPr>
              <w:pStyle w:val="Default"/>
              <w:ind w:firstLine="275"/>
              <w:rPr>
                <w:sz w:val="20"/>
                <w:szCs w:val="20"/>
              </w:rPr>
            </w:pPr>
            <w:r w:rsidRPr="00EF4003">
              <w:rPr>
                <w:sz w:val="20"/>
                <w:szCs w:val="20"/>
              </w:rPr>
              <w:t>- антропогенное воздействие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003" w:rsidRPr="00EF4003" w:rsidRDefault="00EF400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003" w:rsidRPr="00EF4003" w:rsidRDefault="00EF400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003" w:rsidRPr="00EF4003" w:rsidRDefault="00EF400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003" w:rsidRPr="00EF4003" w:rsidRDefault="00EF400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EF4003" w:rsidRPr="00EF4003" w:rsidRDefault="00EF400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312394" w:rsidP="00EF4003">
            <w:pPr>
              <w:pStyle w:val="Default"/>
              <w:ind w:firstLine="275"/>
              <w:rPr>
                <w:sz w:val="20"/>
                <w:szCs w:val="20"/>
              </w:rPr>
            </w:pPr>
            <w:r w:rsidRPr="00EF4003">
              <w:rPr>
                <w:sz w:val="20"/>
                <w:szCs w:val="20"/>
              </w:rPr>
              <w:lastRenderedPageBreak/>
              <w:t xml:space="preserve">- </w:t>
            </w:r>
            <w:r w:rsidR="00563081" w:rsidRPr="00EF4003">
              <w:rPr>
                <w:sz w:val="20"/>
                <w:szCs w:val="20"/>
              </w:rPr>
              <w:t>природны</w:t>
            </w:r>
            <w:r w:rsidR="00EF4003" w:rsidRPr="00EF4003">
              <w:rPr>
                <w:sz w:val="20"/>
                <w:szCs w:val="20"/>
              </w:rPr>
              <w:t>е</w:t>
            </w:r>
            <w:r w:rsidR="00563081" w:rsidRPr="00EF4003">
              <w:rPr>
                <w:sz w:val="20"/>
                <w:szCs w:val="20"/>
              </w:rPr>
              <w:t xml:space="preserve"> явлени</w:t>
            </w:r>
            <w:r w:rsidR="00EF4003" w:rsidRPr="00EF4003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3081" w:rsidRPr="00EF4003" w:rsidRDefault="00563081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  <w:tr w:rsidR="005456D1" w:rsidRPr="005456D1" w:rsidTr="00EF4003">
        <w:trPr>
          <w:trHeight w:val="305"/>
          <w:jc w:val="center"/>
        </w:trPr>
        <w:tc>
          <w:tcPr>
            <w:tcW w:w="392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73" w:rsidRPr="00EF4003" w:rsidRDefault="00EF4003" w:rsidP="009636A0">
            <w:pPr>
              <w:pStyle w:val="Default"/>
              <w:rPr>
                <w:b/>
                <w:sz w:val="20"/>
                <w:szCs w:val="20"/>
              </w:rPr>
            </w:pPr>
            <w:r w:rsidRPr="00EF4003">
              <w:rPr>
                <w:b/>
                <w:sz w:val="20"/>
                <w:szCs w:val="20"/>
              </w:rPr>
              <w:t>С</w:t>
            </w:r>
            <w:r w:rsidR="00C6699E" w:rsidRPr="00EF4003">
              <w:rPr>
                <w:b/>
                <w:sz w:val="20"/>
                <w:szCs w:val="20"/>
              </w:rPr>
              <w:t xml:space="preserve">остояние на конец </w:t>
            </w:r>
            <w:r w:rsidR="00322A73" w:rsidRPr="00EF4003">
              <w:rPr>
                <w:b/>
                <w:sz w:val="20"/>
                <w:szCs w:val="20"/>
              </w:rPr>
              <w:t>отчетного периода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73" w:rsidRPr="00EF4003" w:rsidRDefault="00322A73" w:rsidP="00F32790">
            <w:pPr>
              <w:pStyle w:val="Default"/>
              <w:ind w:firstLine="426"/>
              <w:rPr>
                <w:sz w:val="20"/>
                <w:szCs w:val="20"/>
              </w:rPr>
            </w:pPr>
          </w:p>
        </w:tc>
      </w:tr>
    </w:tbl>
    <w:p w:rsidR="00322A73" w:rsidRPr="005456D1" w:rsidRDefault="00322A73" w:rsidP="00D41839">
      <w:pPr>
        <w:ind w:firstLine="426"/>
        <w:jc w:val="both"/>
        <w:rPr>
          <w:sz w:val="18"/>
          <w:szCs w:val="18"/>
        </w:rPr>
      </w:pPr>
    </w:p>
    <w:p w:rsidR="00EF4003" w:rsidRPr="00EF7C42" w:rsidRDefault="00322A73" w:rsidP="00EF4003">
      <w:pPr>
        <w:ind w:firstLine="709"/>
        <w:jc w:val="both"/>
      </w:pPr>
      <w:r w:rsidRPr="00EF7C42">
        <w:t>Агреги</w:t>
      </w:r>
      <w:r w:rsidR="00F645B9" w:rsidRPr="00EF7C42">
        <w:t>рование показателей, характеризующих</w:t>
      </w:r>
      <w:r w:rsidRPr="00EF7C42">
        <w:t xml:space="preserve"> экосистемны</w:t>
      </w:r>
      <w:r w:rsidR="00F645B9" w:rsidRPr="00EF7C42">
        <w:t>е</w:t>
      </w:r>
      <w:r w:rsidRPr="00EF7C42">
        <w:t xml:space="preserve"> актив</w:t>
      </w:r>
      <w:r w:rsidR="00F645B9" w:rsidRPr="00EF7C42">
        <w:t>ы,</w:t>
      </w:r>
      <w:r w:rsidRPr="00EF7C42">
        <w:t xml:space="preserve"> </w:t>
      </w:r>
      <w:r w:rsidR="00D93696" w:rsidRPr="00EF7C42">
        <w:t xml:space="preserve">ставит целью получение сводных данных, отражающих </w:t>
      </w:r>
      <w:r w:rsidRPr="00EF7C42">
        <w:t>состояни</w:t>
      </w:r>
      <w:r w:rsidR="00D93696" w:rsidRPr="00EF7C42">
        <w:t>е</w:t>
      </w:r>
      <w:r w:rsidRPr="00EF7C42">
        <w:t xml:space="preserve"> экосистем</w:t>
      </w:r>
      <w:r w:rsidR="00F645B9" w:rsidRPr="00EF7C42">
        <w:t>, а также перспективы и конкретные прогнозы</w:t>
      </w:r>
      <w:r w:rsidR="00D93696" w:rsidRPr="00EF7C42">
        <w:t xml:space="preserve"> </w:t>
      </w:r>
      <w:r w:rsidRPr="00EF7C42">
        <w:t xml:space="preserve">ожидаемых потоков экосистемных услуг. </w:t>
      </w:r>
      <w:r w:rsidR="00EF4003" w:rsidRPr="00EF7C42">
        <w:t>Разработка систем и подсистем показателей, характеризующих состояние экосистем</w:t>
      </w:r>
      <w:r w:rsidR="00EF4003">
        <w:t>,</w:t>
      </w:r>
      <w:r w:rsidR="00EF4003" w:rsidRPr="00EF7C42">
        <w:t xml:space="preserve"> несомненно, требует участия специалистов самых разных областей знания, так или иначе связанных с изучением экосистем. При этом важнейшим критерием и одновременно ограничителем теоретических построений, несомненно, будут практические возможности получения объективной информации. </w:t>
      </w:r>
    </w:p>
    <w:p w:rsidR="00EF4003" w:rsidRDefault="0053262B" w:rsidP="0029340D">
      <w:pPr>
        <w:ind w:firstLine="709"/>
        <w:jc w:val="both"/>
      </w:pPr>
      <w:r>
        <w:t>С этой проблемой один из авторов данной статьи столкнулся когда в 1992 г. перед ним как замглавы Минприроды России, отвечающего, в частности, за научное обеспечение природоохранной деятельности, была поставлена задача в кратчайшие сроки (за 5 месяцев) разработать научно-обоснованные критерии оценки экологической обстановки территорий для выявления зон чрезвычайной экологической ситуации и зон экологического бедствия. Учитывая сжатые сроки, критерии были установлены не только на основании научных данных, но и на основании экспертных оценок специалистов и ученых соответствующих областей знаний (в работе участвовало более 60 ученых и специалистов). Следует отметить, что в разработанно</w:t>
      </w:r>
      <w:r w:rsidR="00A0406B">
        <w:t>м</w:t>
      </w:r>
      <w:r>
        <w:t xml:space="preserve"> </w:t>
      </w:r>
      <w:r w:rsidR="00A0406B">
        <w:t xml:space="preserve">нормативном документе мы не стали рассматривать стихийные природные явления и техногенные аварийные ситуации </w:t>
      </w:r>
      <w:r w:rsidR="00A0406B">
        <w:sym w:font="Symbol" w:char="F05B"/>
      </w:r>
      <w:r w:rsidR="00A0406B">
        <w:t>9</w:t>
      </w:r>
      <w:r w:rsidR="00A0406B">
        <w:sym w:font="Symbol" w:char="F05D"/>
      </w:r>
      <w:r w:rsidR="00A0406B">
        <w:t xml:space="preserve">. Следует особо подчеркнуть, что разработанные «Критерии…» рассматривались нами как временный документ, требующий доработки после его апробации. Но мы уже скоро будем отмечать 25-летие, а уточнений и доработки этого важнейшего документа экологического нормирования, к сожалению, так и не было сделано. И в этом плане следует отметить успехи факультета почвоведения МГУ им. М.В. Ломоносова в области экологического нормирования почв. </w:t>
      </w:r>
      <w:r w:rsidR="00A0406B">
        <w:sym w:font="Symbol" w:char="F05B"/>
      </w:r>
      <w:r w:rsidR="00A0406B">
        <w:t>11-13</w:t>
      </w:r>
      <w:r w:rsidR="00A0406B">
        <w:sym w:font="Symbol" w:char="F05D"/>
      </w:r>
      <w:r w:rsidR="00A0406B">
        <w:t>.</w:t>
      </w:r>
    </w:p>
    <w:p w:rsidR="00322A73" w:rsidRPr="00EF7C42" w:rsidRDefault="00EF4003" w:rsidP="0029340D">
      <w:pPr>
        <w:ind w:firstLine="709"/>
        <w:jc w:val="both"/>
      </w:pPr>
      <w:r>
        <w:t>Что касается оценки рас</w:t>
      </w:r>
      <w:r w:rsidR="00E601B3">
        <w:t xml:space="preserve">пространения (протяженности) экосистемы, то здесь особых проблем не возникает. </w:t>
      </w:r>
      <w:r w:rsidR="00563081" w:rsidRPr="00EF7C42">
        <w:t>Оценк</w:t>
      </w:r>
      <w:r>
        <w:t>а</w:t>
      </w:r>
      <w:r w:rsidR="00563081" w:rsidRPr="00EF7C42">
        <w:t xml:space="preserve"> </w:t>
      </w:r>
      <w:r w:rsidR="00F645B9" w:rsidRPr="00EF7C42">
        <w:t>распространения (</w:t>
      </w:r>
      <w:r w:rsidR="00563081" w:rsidRPr="00EF7C42">
        <w:t>протяженност</w:t>
      </w:r>
      <w:r w:rsidR="00F645B9" w:rsidRPr="00EF7C42">
        <w:t>и)</w:t>
      </w:r>
      <w:r w:rsidR="00BF0DF9" w:rsidRPr="00EF7C42">
        <w:t>,</w:t>
      </w:r>
      <w:r w:rsidR="00322A73" w:rsidRPr="00EF7C42">
        <w:t xml:space="preserve"> экосистем</w:t>
      </w:r>
      <w:r w:rsidR="00563081" w:rsidRPr="00EF7C42">
        <w:t>,</w:t>
      </w:r>
      <w:r w:rsidR="00322A73" w:rsidRPr="00EF7C42">
        <w:t xml:space="preserve"> </w:t>
      </w:r>
      <w:r w:rsidR="00563081" w:rsidRPr="00EF7C42">
        <w:t>как правило</w:t>
      </w:r>
      <w:r w:rsidR="0029340D" w:rsidRPr="00EF7C42">
        <w:t>,</w:t>
      </w:r>
      <w:r w:rsidR="00563081" w:rsidRPr="00EF7C42">
        <w:t xml:space="preserve"> осуществляются </w:t>
      </w:r>
      <w:r w:rsidR="00322A73" w:rsidRPr="00EF7C42">
        <w:t>в какой-либо площад</w:t>
      </w:r>
      <w:r w:rsidR="00D93696" w:rsidRPr="00EF7C42">
        <w:t xml:space="preserve">ной единице учета. </w:t>
      </w:r>
      <w:r w:rsidR="00BB3B9C" w:rsidRPr="00EF7C42">
        <w:t>В</w:t>
      </w:r>
      <w:r w:rsidR="00D93696" w:rsidRPr="00EF7C42">
        <w:t xml:space="preserve"> ходе </w:t>
      </w:r>
      <w:r w:rsidR="00322A73" w:rsidRPr="00EF7C42">
        <w:t>агрегировани</w:t>
      </w:r>
      <w:r w:rsidR="00D93696" w:rsidRPr="00EF7C42">
        <w:t>я</w:t>
      </w:r>
      <w:r w:rsidR="00322A73" w:rsidRPr="00EF7C42">
        <w:t xml:space="preserve"> показателей можно использовать метод технического согласования</w:t>
      </w:r>
      <w:r w:rsidR="00F645B9" w:rsidRPr="00EF7C42">
        <w:t>, то есть прив</w:t>
      </w:r>
      <w:r w:rsidR="00322A73" w:rsidRPr="00EF7C42">
        <w:t>едени</w:t>
      </w:r>
      <w:r w:rsidR="00F645B9" w:rsidRPr="00EF7C42">
        <w:t>я</w:t>
      </w:r>
      <w:r w:rsidR="00322A73" w:rsidRPr="00EF7C42">
        <w:t xml:space="preserve"> </w:t>
      </w:r>
      <w:r w:rsidR="00563081" w:rsidRPr="00EF7C42">
        <w:t xml:space="preserve">соответствующих </w:t>
      </w:r>
      <w:r w:rsidR="00322A73" w:rsidRPr="00EF7C42">
        <w:t>показателей к условн</w:t>
      </w:r>
      <w:r w:rsidR="00F645B9" w:rsidRPr="00EF7C42">
        <w:t>ым</w:t>
      </w:r>
      <w:r w:rsidR="00322A73" w:rsidRPr="00EF7C42">
        <w:t xml:space="preserve"> единиц</w:t>
      </w:r>
      <w:r w:rsidR="00F645B9" w:rsidRPr="00EF7C42">
        <w:t>ам</w:t>
      </w:r>
      <w:r w:rsidR="00322A73" w:rsidRPr="00EF7C42">
        <w:t xml:space="preserve"> измерения, например, к условны</w:t>
      </w:r>
      <w:r w:rsidR="00D93696" w:rsidRPr="00EF7C42">
        <w:t>м</w:t>
      </w:r>
      <w:r w:rsidR="00322A73" w:rsidRPr="00EF7C42">
        <w:t xml:space="preserve"> гектара</w:t>
      </w:r>
      <w:r w:rsidR="00D93696" w:rsidRPr="00EF7C42">
        <w:t>м</w:t>
      </w:r>
      <w:r w:rsidR="00322A73" w:rsidRPr="00EF7C42">
        <w:t xml:space="preserve"> или углеродны</w:t>
      </w:r>
      <w:r w:rsidR="00D93696" w:rsidRPr="00EF7C42">
        <w:t>м</w:t>
      </w:r>
      <w:r w:rsidR="00322A73" w:rsidRPr="00EF7C42">
        <w:t xml:space="preserve"> единица</w:t>
      </w:r>
      <w:r w:rsidR="00D93696" w:rsidRPr="00EF7C42">
        <w:t>м</w:t>
      </w:r>
      <w:r w:rsidR="00322A73" w:rsidRPr="00EF7C42">
        <w:t xml:space="preserve">. </w:t>
      </w:r>
    </w:p>
    <w:p w:rsidR="00322A73" w:rsidRPr="00EF7C42" w:rsidRDefault="00556ECF" w:rsidP="00D41839">
      <w:pPr>
        <w:spacing w:before="120" w:after="120"/>
        <w:ind w:firstLine="426"/>
        <w:jc w:val="center"/>
        <w:rPr>
          <w:b/>
          <w:i/>
        </w:rPr>
      </w:pPr>
      <w:r w:rsidRPr="00EF7C42">
        <w:rPr>
          <w:b/>
          <w:i/>
        </w:rPr>
        <w:t>С</w:t>
      </w:r>
      <w:r w:rsidR="00322A73" w:rsidRPr="00EF7C42">
        <w:rPr>
          <w:b/>
          <w:i/>
        </w:rPr>
        <w:t>тоимостн</w:t>
      </w:r>
      <w:r w:rsidRPr="00EF7C42">
        <w:rPr>
          <w:b/>
          <w:i/>
        </w:rPr>
        <w:t>ая</w:t>
      </w:r>
      <w:r w:rsidR="00322A73" w:rsidRPr="00EF7C42">
        <w:rPr>
          <w:b/>
          <w:i/>
        </w:rPr>
        <w:t xml:space="preserve"> оценк</w:t>
      </w:r>
      <w:r w:rsidRPr="00EF7C42">
        <w:rPr>
          <w:b/>
          <w:i/>
        </w:rPr>
        <w:t>а</w:t>
      </w:r>
      <w:r w:rsidR="00322A73" w:rsidRPr="00EF7C42">
        <w:rPr>
          <w:b/>
          <w:i/>
        </w:rPr>
        <w:t xml:space="preserve"> экосистемных услуг </w:t>
      </w:r>
      <w:r w:rsidR="000F46BE" w:rsidRPr="00EF7C42">
        <w:rPr>
          <w:b/>
          <w:i/>
        </w:rPr>
        <w:t>и активов</w:t>
      </w:r>
    </w:p>
    <w:p w:rsidR="00322A73" w:rsidRPr="00EF7C42" w:rsidRDefault="00322A73" w:rsidP="0029340D">
      <w:pPr>
        <w:ind w:firstLine="709"/>
        <w:jc w:val="both"/>
        <w:rPr>
          <w:color w:val="222222"/>
          <w:shd w:val="clear" w:color="auto" w:fill="FCFCFC"/>
        </w:rPr>
      </w:pPr>
      <w:r w:rsidRPr="00EF7C42">
        <w:t xml:space="preserve">Стоимостная оценка экосистемных услуг и экосистемных активов </w:t>
      </w:r>
      <w:r w:rsidR="00174C7F" w:rsidRPr="00EF7C42">
        <w:t xml:space="preserve">также </w:t>
      </w:r>
      <w:r w:rsidRPr="00EF7C42">
        <w:t xml:space="preserve">является весьма </w:t>
      </w:r>
      <w:r w:rsidR="00563081" w:rsidRPr="00EF7C42">
        <w:t>непрос</w:t>
      </w:r>
      <w:r w:rsidR="00BF0DF9" w:rsidRPr="00EF7C42">
        <w:t>т</w:t>
      </w:r>
      <w:r w:rsidR="00563081" w:rsidRPr="00EF7C42">
        <w:t>ой</w:t>
      </w:r>
      <w:r w:rsidRPr="00EF7C42">
        <w:t xml:space="preserve"> и комплексной задачей. </w:t>
      </w:r>
      <w:r w:rsidR="00D93696" w:rsidRPr="00EF7C42">
        <w:t>У</w:t>
      </w:r>
      <w:r w:rsidR="00BF0DF9" w:rsidRPr="00EF7C42">
        <w:t xml:space="preserve">же отмечалось, </w:t>
      </w:r>
      <w:r w:rsidR="00D93696" w:rsidRPr="00EF7C42">
        <w:t xml:space="preserve">что </w:t>
      </w:r>
      <w:r w:rsidR="00FE3D75" w:rsidRPr="00EF7C42">
        <w:t>данные</w:t>
      </w:r>
      <w:r w:rsidRPr="00EF7C42">
        <w:t xml:space="preserve"> услуги</w:t>
      </w:r>
      <w:r w:rsidR="00D93696" w:rsidRPr="00EF7C42">
        <w:t xml:space="preserve"> </w:t>
      </w:r>
      <w:r w:rsidRPr="00EF7C42">
        <w:t>и активы</w:t>
      </w:r>
      <w:r w:rsidR="00203403" w:rsidRPr="00EF7C42">
        <w:t xml:space="preserve"> во многих случаях</w:t>
      </w:r>
      <w:r w:rsidR="00D93696" w:rsidRPr="00EF7C42">
        <w:t xml:space="preserve"> </w:t>
      </w:r>
      <w:r w:rsidRPr="00EF7C42">
        <w:t>не являют</w:t>
      </w:r>
      <w:r w:rsidR="00BF0DF9" w:rsidRPr="00EF7C42">
        <w:t>ся предметами рыночного оборота</w:t>
      </w:r>
      <w:r w:rsidRPr="00EF7C42">
        <w:t>. В</w:t>
      </w:r>
      <w:r w:rsidR="00563081" w:rsidRPr="00EF7C42">
        <w:t xml:space="preserve"> этой связи</w:t>
      </w:r>
      <w:r w:rsidR="00D93696" w:rsidRPr="00EF7C42">
        <w:t>, должны быть реализованы</w:t>
      </w:r>
      <w:r w:rsidR="0029340D" w:rsidRPr="00EF7C42">
        <w:t>,</w:t>
      </w:r>
      <w:r w:rsidR="00D93696" w:rsidRPr="00EF7C42">
        <w:t xml:space="preserve"> </w:t>
      </w:r>
      <w:r w:rsidR="00EB2BFC" w:rsidRPr="00EF7C42">
        <w:t xml:space="preserve">в том числе </w:t>
      </w:r>
      <w:r w:rsidR="00C60600" w:rsidRPr="00EF7C42">
        <w:t xml:space="preserve">нерыночные </w:t>
      </w:r>
      <w:r w:rsidR="00563081" w:rsidRPr="00EF7C42">
        <w:t xml:space="preserve">методы </w:t>
      </w:r>
      <w:r w:rsidRPr="00EF7C42">
        <w:t>определения цен</w:t>
      </w:r>
      <w:r w:rsidR="00FE3D75" w:rsidRPr="00EF7C42">
        <w:t>овых параметров</w:t>
      </w:r>
      <w:r w:rsidRPr="00EF7C42">
        <w:t xml:space="preserve">. </w:t>
      </w:r>
      <w:r w:rsidRPr="00EF7C42">
        <w:rPr>
          <w:rStyle w:val="hps"/>
        </w:rPr>
        <w:t xml:space="preserve">В </w:t>
      </w:r>
      <w:r w:rsidR="00556ECF" w:rsidRPr="00EF7C42">
        <w:rPr>
          <w:rStyle w:val="hps"/>
        </w:rPr>
        <w:t xml:space="preserve">общем </w:t>
      </w:r>
      <w:r w:rsidRPr="00EF7C42">
        <w:rPr>
          <w:rStyle w:val="hps"/>
        </w:rPr>
        <w:t>плане имеются два</w:t>
      </w:r>
      <w:r w:rsidRPr="00EF7C42">
        <w:t xml:space="preserve"> </w:t>
      </w:r>
      <w:r w:rsidR="005B675A" w:rsidRPr="00EF7C42">
        <w:rPr>
          <w:rStyle w:val="hps"/>
        </w:rPr>
        <w:t>метод</w:t>
      </w:r>
      <w:r w:rsidR="00174C7F" w:rsidRPr="00EF7C42">
        <w:rPr>
          <w:rStyle w:val="hps"/>
        </w:rPr>
        <w:t>а</w:t>
      </w:r>
      <w:r w:rsidRPr="00EF7C42">
        <w:rPr>
          <w:rStyle w:val="hps"/>
        </w:rPr>
        <w:t xml:space="preserve"> </w:t>
      </w:r>
      <w:r w:rsidR="00F06B2A" w:rsidRPr="00EF7C42">
        <w:rPr>
          <w:rStyle w:val="hps"/>
        </w:rPr>
        <w:t>расчет</w:t>
      </w:r>
      <w:r w:rsidR="005B675A" w:rsidRPr="00EF7C42">
        <w:rPr>
          <w:rStyle w:val="hps"/>
        </w:rPr>
        <w:t>ов</w:t>
      </w:r>
      <w:r w:rsidRPr="00EF7C42">
        <w:rPr>
          <w:rStyle w:val="hps"/>
        </w:rPr>
        <w:t>.</w:t>
      </w:r>
      <w:r w:rsidRPr="00EF7C42">
        <w:t xml:space="preserve"> </w:t>
      </w:r>
      <w:r w:rsidRPr="00EF7C42">
        <w:rPr>
          <w:rStyle w:val="hps"/>
        </w:rPr>
        <w:t>Первый</w:t>
      </w:r>
      <w:r w:rsidRPr="00EF7C42">
        <w:t xml:space="preserve"> </w:t>
      </w:r>
      <w:r w:rsidR="00E601B3">
        <w:t xml:space="preserve">– </w:t>
      </w:r>
      <w:r w:rsidRPr="00EF7C42">
        <w:rPr>
          <w:rStyle w:val="hps"/>
          <w:i/>
        </w:rPr>
        <w:t xml:space="preserve">принцип </w:t>
      </w:r>
      <w:r w:rsidR="00F06B2A" w:rsidRPr="00EF7C42">
        <w:rPr>
          <w:rStyle w:val="hps"/>
          <w:i/>
        </w:rPr>
        <w:t>экономической оценки</w:t>
      </w:r>
      <w:r w:rsidRPr="00EF7C42">
        <w:rPr>
          <w:rStyle w:val="hps"/>
        </w:rPr>
        <w:t xml:space="preserve"> </w:t>
      </w:r>
      <w:r w:rsidRPr="00EF7C42">
        <w:rPr>
          <w:rStyle w:val="hps"/>
          <w:i/>
        </w:rPr>
        <w:t>благосостояния</w:t>
      </w:r>
      <w:r w:rsidRPr="00EF7C42">
        <w:t xml:space="preserve"> (welfare economic values)</w:t>
      </w:r>
      <w:r w:rsidR="00D202A4" w:rsidRPr="00EF7C42">
        <w:t xml:space="preserve"> ставит цель </w:t>
      </w:r>
      <w:r w:rsidR="00F06B2A" w:rsidRPr="00EF7C42">
        <w:rPr>
          <w:rStyle w:val="hps"/>
        </w:rPr>
        <w:t>определение</w:t>
      </w:r>
      <w:r w:rsidRPr="00EF7C42">
        <w:t xml:space="preserve"> </w:t>
      </w:r>
      <w:r w:rsidR="00F06B2A" w:rsidRPr="00EF7C42">
        <w:t>общих</w:t>
      </w:r>
      <w:r w:rsidRPr="00EF7C42">
        <w:t xml:space="preserve"> </w:t>
      </w:r>
      <w:r w:rsidR="00F06B2A" w:rsidRPr="00EF7C42">
        <w:t xml:space="preserve">– рыночных и нерыночных – </w:t>
      </w:r>
      <w:r w:rsidRPr="00EF7C42">
        <w:rPr>
          <w:rStyle w:val="hps"/>
        </w:rPr>
        <w:t>затрат и бенефиций</w:t>
      </w:r>
      <w:r w:rsidRPr="00EF7C42">
        <w:t xml:space="preserve">, связанных с </w:t>
      </w:r>
      <w:r w:rsidRPr="00EF7C42">
        <w:rPr>
          <w:rStyle w:val="hps"/>
        </w:rPr>
        <w:t>экосистемными услугами и</w:t>
      </w:r>
      <w:r w:rsidRPr="00EF7C42">
        <w:t xml:space="preserve"> </w:t>
      </w:r>
      <w:r w:rsidRPr="00EF7C42">
        <w:rPr>
          <w:rStyle w:val="hps"/>
        </w:rPr>
        <w:t>активами</w:t>
      </w:r>
      <w:r w:rsidRPr="00EF7C42">
        <w:t>. Второй</w:t>
      </w:r>
      <w:r w:rsidR="00D202A4" w:rsidRPr="00EF7C42">
        <w:t xml:space="preserve"> </w:t>
      </w:r>
      <w:r w:rsidR="00556ECF" w:rsidRPr="00EF7C42">
        <w:t xml:space="preserve">– </w:t>
      </w:r>
      <w:r w:rsidR="00D202A4" w:rsidRPr="00133E43">
        <w:rPr>
          <w:i/>
        </w:rPr>
        <w:t>принцип</w:t>
      </w:r>
      <w:r w:rsidRPr="00EF7C42">
        <w:t xml:space="preserve"> </w:t>
      </w:r>
      <w:r w:rsidRPr="00EF7C42">
        <w:rPr>
          <w:rStyle w:val="hps"/>
          <w:i/>
        </w:rPr>
        <w:t>меновой стоимости</w:t>
      </w:r>
      <w:r w:rsidRPr="00EF7C42">
        <w:rPr>
          <w:rStyle w:val="hps"/>
        </w:rPr>
        <w:t xml:space="preserve"> (</w:t>
      </w:r>
      <w:r w:rsidRPr="00EF7C42">
        <w:t>exchange values</w:t>
      </w:r>
      <w:r w:rsidRPr="00EF7C42">
        <w:rPr>
          <w:rStyle w:val="hps"/>
        </w:rPr>
        <w:t>)</w:t>
      </w:r>
      <w:r w:rsidR="00D202A4" w:rsidRPr="00EF7C42">
        <w:rPr>
          <w:rStyle w:val="hps"/>
        </w:rPr>
        <w:t xml:space="preserve"> –</w:t>
      </w:r>
      <w:r w:rsidRPr="00EF7C42">
        <w:t xml:space="preserve"> </w:t>
      </w:r>
      <w:r w:rsidR="00E150AB" w:rsidRPr="00EF7C42">
        <w:t>связан с оценками денежных сумм</w:t>
      </w:r>
      <w:r w:rsidR="00556ECF" w:rsidRPr="00EF7C42">
        <w:t>,</w:t>
      </w:r>
      <w:r w:rsidR="00E150AB" w:rsidRPr="00EF7C42">
        <w:t xml:space="preserve"> </w:t>
      </w:r>
      <w:r w:rsidR="003B7592" w:rsidRPr="00EF7C42">
        <w:rPr>
          <w:rStyle w:val="hps"/>
        </w:rPr>
        <w:t>которые</w:t>
      </w:r>
      <w:r w:rsidR="003B7592" w:rsidRPr="00EF7C42">
        <w:t xml:space="preserve"> могли бы быть </w:t>
      </w:r>
      <w:r w:rsidR="003B7592" w:rsidRPr="00EF7C42">
        <w:rPr>
          <w:rStyle w:val="hps"/>
        </w:rPr>
        <w:t>получены</w:t>
      </w:r>
      <w:r w:rsidR="003B7592" w:rsidRPr="00EF7C42">
        <w:t xml:space="preserve">, если бы существовал реальный рынок рассматриваемых </w:t>
      </w:r>
      <w:r w:rsidR="003B7592" w:rsidRPr="00EF7C42">
        <w:rPr>
          <w:rStyle w:val="hps"/>
        </w:rPr>
        <w:t>услуг</w:t>
      </w:r>
      <w:r w:rsidR="003B7592" w:rsidRPr="00EF7C42">
        <w:t xml:space="preserve"> и/</w:t>
      </w:r>
      <w:r w:rsidR="003B7592" w:rsidRPr="00EF7C42">
        <w:rPr>
          <w:rStyle w:val="hps"/>
        </w:rPr>
        <w:t>или активов</w:t>
      </w:r>
      <w:r w:rsidRPr="00EF7C42">
        <w:t xml:space="preserve"> </w:t>
      </w:r>
      <w:r w:rsidR="0029399E" w:rsidRPr="00EF7C42">
        <w:rPr>
          <w:color w:val="222222"/>
          <w:shd w:val="clear" w:color="auto" w:fill="FCFCFC"/>
        </w:rPr>
        <w:t>[</w:t>
      </w:r>
      <w:r w:rsidR="001C6A3D" w:rsidRPr="00EF7C42">
        <w:rPr>
          <w:color w:val="222222"/>
          <w:shd w:val="clear" w:color="auto" w:fill="FCFCFC"/>
        </w:rPr>
        <w:t>7</w:t>
      </w:r>
      <w:r w:rsidR="0029399E" w:rsidRPr="00EF7C42">
        <w:rPr>
          <w:color w:val="222222"/>
          <w:shd w:val="clear" w:color="auto" w:fill="FCFCFC"/>
        </w:rPr>
        <w:t xml:space="preserve">, </w:t>
      </w:r>
      <w:r w:rsidR="00803FD4" w:rsidRPr="00EF7C42">
        <w:rPr>
          <w:color w:val="222222"/>
          <w:shd w:val="clear" w:color="auto" w:fill="FCFCFC"/>
        </w:rPr>
        <w:t>с</w:t>
      </w:r>
      <w:r w:rsidR="0029399E" w:rsidRPr="00EF7C42">
        <w:rPr>
          <w:color w:val="222222"/>
          <w:shd w:val="clear" w:color="auto" w:fill="FCFCFC"/>
        </w:rPr>
        <w:t>.</w:t>
      </w:r>
      <w:r w:rsidR="00E601B3">
        <w:rPr>
          <w:color w:val="222222"/>
          <w:shd w:val="clear" w:color="auto" w:fill="FCFCFC"/>
        </w:rPr>
        <w:t xml:space="preserve"> </w:t>
      </w:r>
      <w:r w:rsidR="0029399E" w:rsidRPr="00EF7C42">
        <w:rPr>
          <w:color w:val="222222"/>
          <w:shd w:val="clear" w:color="auto" w:fill="FCFCFC"/>
        </w:rPr>
        <w:t>11</w:t>
      </w:r>
      <w:r w:rsidR="00D71CEF" w:rsidRPr="00EF7C42">
        <w:rPr>
          <w:color w:val="222222"/>
          <w:shd w:val="clear" w:color="auto" w:fill="FCFCFC"/>
        </w:rPr>
        <w:t>2</w:t>
      </w:r>
      <w:r w:rsidR="0029399E" w:rsidRPr="00EF7C42">
        <w:rPr>
          <w:color w:val="222222"/>
          <w:shd w:val="clear" w:color="auto" w:fill="FCFCFC"/>
        </w:rPr>
        <w:t>]</w:t>
      </w:r>
      <w:r w:rsidRPr="00EF7C42">
        <w:rPr>
          <w:color w:val="222222"/>
          <w:shd w:val="clear" w:color="auto" w:fill="FCFCFC"/>
        </w:rPr>
        <w:t>.</w:t>
      </w:r>
      <w:r w:rsidR="00AB407A" w:rsidRPr="00EF7C42">
        <w:rPr>
          <w:color w:val="222222"/>
          <w:shd w:val="clear" w:color="auto" w:fill="FCFCFC"/>
        </w:rPr>
        <w:t xml:space="preserve"> </w:t>
      </w:r>
      <w:r w:rsidR="00E601B3">
        <w:rPr>
          <w:color w:val="222222"/>
          <w:shd w:val="clear" w:color="auto" w:fill="FCFCFC"/>
        </w:rPr>
        <w:t>П</w:t>
      </w:r>
      <w:r w:rsidR="00AB407A" w:rsidRPr="00EF7C42">
        <w:rPr>
          <w:color w:val="222222"/>
          <w:shd w:val="clear" w:color="auto" w:fill="FCFCFC"/>
        </w:rPr>
        <w:t>оясним эти методы.</w:t>
      </w:r>
    </w:p>
    <w:p w:rsidR="00274EB3" w:rsidRPr="00EF7C42" w:rsidRDefault="00322A73" w:rsidP="0029340D">
      <w:pPr>
        <w:ind w:firstLine="709"/>
        <w:jc w:val="both"/>
      </w:pPr>
      <w:r w:rsidRPr="00EF7C42">
        <w:t xml:space="preserve">В неоклассическом понимании экономического благосостояния </w:t>
      </w:r>
      <w:r w:rsidR="00240A32" w:rsidRPr="00EF7C42">
        <w:t>ценность (</w:t>
      </w:r>
      <w:r w:rsidRPr="00EF7C42">
        <w:t>стоимость</w:t>
      </w:r>
      <w:r w:rsidR="00240A32" w:rsidRPr="00EF7C42">
        <w:t xml:space="preserve">, </w:t>
      </w:r>
      <w:r w:rsidR="00556ECF" w:rsidRPr="00EF7C42">
        <w:t xml:space="preserve">денежная </w:t>
      </w:r>
      <w:r w:rsidR="00F06B2A" w:rsidRPr="00EF7C42">
        <w:t>оценка</w:t>
      </w:r>
      <w:r w:rsidR="004063B0" w:rsidRPr="00EF7C42">
        <w:t xml:space="preserve">, </w:t>
      </w:r>
      <w:r w:rsidRPr="00EF7C42">
        <w:rPr>
          <w:lang w:val="en-US"/>
        </w:rPr>
        <w:t>value</w:t>
      </w:r>
      <w:r w:rsidRPr="00EF7C42">
        <w:t xml:space="preserve">) </w:t>
      </w:r>
      <w:r w:rsidR="00174C7F" w:rsidRPr="00EF7C42">
        <w:t xml:space="preserve">какого-либо </w:t>
      </w:r>
      <w:r w:rsidRPr="00EF7C42">
        <w:t xml:space="preserve">товара или услуги определяется спросом и предложением в условиях идеально функционирующего </w:t>
      </w:r>
      <w:r w:rsidR="00556ECF" w:rsidRPr="00EF7C42">
        <w:t xml:space="preserve">и достаточно развитого </w:t>
      </w:r>
      <w:r w:rsidRPr="00EF7C42">
        <w:t xml:space="preserve">рынка. </w:t>
      </w:r>
      <w:r w:rsidR="004063B0" w:rsidRPr="00EF7C42">
        <w:t>При увязке</w:t>
      </w:r>
      <w:r w:rsidRPr="00EF7C42">
        <w:t xml:space="preserve"> стоимостн</w:t>
      </w:r>
      <w:r w:rsidR="004063B0" w:rsidRPr="00EF7C42">
        <w:t xml:space="preserve">ых </w:t>
      </w:r>
      <w:r w:rsidRPr="00EF7C42">
        <w:t>эквивалент</w:t>
      </w:r>
      <w:r w:rsidR="004063B0" w:rsidRPr="00EF7C42">
        <w:t>ов</w:t>
      </w:r>
      <w:r w:rsidRPr="00EF7C42">
        <w:t xml:space="preserve"> экосистемных услуг с соответствующими стоимостными величинами в </w:t>
      </w:r>
      <w:r w:rsidR="00F67476" w:rsidRPr="00EF7C42">
        <w:t>СНС</w:t>
      </w:r>
      <w:r w:rsidRPr="00EF7C42">
        <w:t xml:space="preserve">, основной задачей является </w:t>
      </w:r>
      <w:r w:rsidR="00556ECF" w:rsidRPr="00EF7C42">
        <w:t xml:space="preserve">оценка </w:t>
      </w:r>
      <w:r w:rsidRPr="00EF7C42">
        <w:t xml:space="preserve">услуг по рыночным ценам, которые бы имели место, если бы услуги </w:t>
      </w:r>
      <w:r w:rsidR="0029399E" w:rsidRPr="00EF7C42">
        <w:t xml:space="preserve">свободно </w:t>
      </w:r>
      <w:r w:rsidRPr="00EF7C42">
        <w:t xml:space="preserve">продавались и обменивались. </w:t>
      </w:r>
      <w:r w:rsidR="00367CDE" w:rsidRPr="00EF7C42">
        <w:t>Иначе говоря, т</w:t>
      </w:r>
      <w:r w:rsidRPr="00EF7C42">
        <w:t>акого рода цен</w:t>
      </w:r>
      <w:r w:rsidR="00367CDE" w:rsidRPr="00EF7C42">
        <w:t>ы</w:t>
      </w:r>
      <w:r w:rsidRPr="00EF7C42">
        <w:t xml:space="preserve">, </w:t>
      </w:r>
      <w:r w:rsidR="003D2C77" w:rsidRPr="00EF7C42">
        <w:t>равные</w:t>
      </w:r>
      <w:r w:rsidRPr="00EF7C42">
        <w:t xml:space="preserve"> </w:t>
      </w:r>
      <w:r w:rsidRPr="00EF7C42">
        <w:rPr>
          <w:i/>
        </w:rPr>
        <w:t>P</w:t>
      </w:r>
      <w:r w:rsidR="00367CDE" w:rsidRPr="00EF7C42">
        <w:rPr>
          <w:i/>
        </w:rPr>
        <w:t>,</w:t>
      </w:r>
      <w:r w:rsidRPr="00EF7C42">
        <w:t xml:space="preserve"> отража</w:t>
      </w:r>
      <w:r w:rsidR="00B56311" w:rsidRPr="00EF7C42">
        <w:t>ю</w:t>
      </w:r>
      <w:r w:rsidRPr="00EF7C42">
        <w:t>т предельную готовность потребителей платить на рынке за эквивалентн</w:t>
      </w:r>
      <w:r w:rsidR="00556ECF" w:rsidRPr="00EF7C42">
        <w:t>ое количество (</w:t>
      </w:r>
      <w:r w:rsidRPr="00EF7C42">
        <w:t>объем</w:t>
      </w:r>
      <w:r w:rsidR="00556ECF" w:rsidRPr="00EF7C42">
        <w:t>)</w:t>
      </w:r>
      <w:r w:rsidRPr="00EF7C42">
        <w:t xml:space="preserve"> экосистемных услуг </w:t>
      </w:r>
      <w:r w:rsidRPr="00EF7C42">
        <w:rPr>
          <w:i/>
        </w:rPr>
        <w:t>Q</w:t>
      </w:r>
      <w:r w:rsidRPr="00EF7C42">
        <w:t xml:space="preserve">. </w:t>
      </w:r>
      <w:r w:rsidR="00F06B2A" w:rsidRPr="00EF7C42">
        <w:t>Однако,</w:t>
      </w:r>
      <w:r w:rsidR="0006540F" w:rsidRPr="00EF7C42">
        <w:t xml:space="preserve"> </w:t>
      </w:r>
      <w:r w:rsidR="000C1982" w:rsidRPr="00EF7C42">
        <w:t>а</w:t>
      </w:r>
      <w:r w:rsidRPr="00EF7C42">
        <w:t xml:space="preserve">нализ экосистемных </w:t>
      </w:r>
      <w:r w:rsidRPr="00EF7C42">
        <w:lastRenderedPageBreak/>
        <w:t xml:space="preserve">услуг с позиций благосостояния, концентрирует внимание не столько на </w:t>
      </w:r>
      <w:r w:rsidR="00F06B2A" w:rsidRPr="00EF7C42">
        <w:t xml:space="preserve">определении </w:t>
      </w:r>
      <w:r w:rsidRPr="00EF7C42">
        <w:t xml:space="preserve"> цены и </w:t>
      </w:r>
      <w:r w:rsidR="0029399E" w:rsidRPr="00EF7C42">
        <w:t>объема</w:t>
      </w:r>
      <w:r w:rsidR="00575282" w:rsidRPr="00EF7C42">
        <w:t xml:space="preserve"> услуг</w:t>
      </w:r>
      <w:r w:rsidRPr="00EF7C42">
        <w:t xml:space="preserve"> через точку пересечения рыночных спроса и предложения, сколько на определении и выявлении </w:t>
      </w:r>
      <w:r w:rsidRPr="00EF7C42">
        <w:rPr>
          <w:i/>
        </w:rPr>
        <w:t>функции полезности</w:t>
      </w:r>
      <w:r w:rsidRPr="00EF7C42">
        <w:t xml:space="preserve"> (</w:t>
      </w:r>
      <w:r w:rsidRPr="00EF7C42">
        <w:rPr>
          <w:lang w:val="en-US"/>
        </w:rPr>
        <w:t>utility</w:t>
      </w:r>
      <w:r w:rsidRPr="00EF7C42">
        <w:t xml:space="preserve"> </w:t>
      </w:r>
      <w:r w:rsidRPr="00EF7C42">
        <w:rPr>
          <w:lang w:val="en-US"/>
        </w:rPr>
        <w:t>function</w:t>
      </w:r>
      <w:r w:rsidRPr="00EF7C42">
        <w:t xml:space="preserve">) и кривой спроса на экосистемные услуги. </w:t>
      </w:r>
      <w:r w:rsidR="0006540F" w:rsidRPr="00EF7C42">
        <w:rPr>
          <w:rStyle w:val="hps"/>
        </w:rPr>
        <w:t>Таким образом, д</w:t>
      </w:r>
      <w:r w:rsidR="00274EB3" w:rsidRPr="00EF7C42">
        <w:rPr>
          <w:rStyle w:val="hps"/>
        </w:rPr>
        <w:t>ля того</w:t>
      </w:r>
      <w:r w:rsidR="00274EB3" w:rsidRPr="00EF7C42">
        <w:t xml:space="preserve">, чтобы разработать </w:t>
      </w:r>
      <w:r w:rsidR="00274EB3" w:rsidRPr="00EF7C42">
        <w:rPr>
          <w:rStyle w:val="hps"/>
        </w:rPr>
        <w:t>подход</w:t>
      </w:r>
      <w:r w:rsidR="00F7482B" w:rsidRPr="00EF7C42">
        <w:rPr>
          <w:rStyle w:val="hps"/>
        </w:rPr>
        <w:t>ы к соответствующим оценкам</w:t>
      </w:r>
      <w:r w:rsidR="00274EB3" w:rsidRPr="00EF7C42">
        <w:t xml:space="preserve"> </w:t>
      </w:r>
      <w:r w:rsidR="00274EB3" w:rsidRPr="00EF7C42">
        <w:rPr>
          <w:rStyle w:val="hps"/>
        </w:rPr>
        <w:t>экосистемных услуг</w:t>
      </w:r>
      <w:r w:rsidR="00274EB3" w:rsidRPr="00EF7C42">
        <w:t>, необходимо</w:t>
      </w:r>
      <w:r w:rsidR="00274EB3" w:rsidRPr="00EF7C42">
        <w:rPr>
          <w:rStyle w:val="hps"/>
        </w:rPr>
        <w:t>: а)</w:t>
      </w:r>
      <w:r w:rsidR="00274EB3" w:rsidRPr="00EF7C42">
        <w:t xml:space="preserve"> выяснить каким образом </w:t>
      </w:r>
      <w:r w:rsidR="00F7482B" w:rsidRPr="00EF7C42">
        <w:t xml:space="preserve">какая-либо конкретная </w:t>
      </w:r>
      <w:r w:rsidR="00274EB3" w:rsidRPr="00EF7C42">
        <w:t>услуга приводит к генерированию (образованию) бенефиций; б</w:t>
      </w:r>
      <w:r w:rsidR="00274EB3" w:rsidRPr="00EF7C42">
        <w:rPr>
          <w:rStyle w:val="hps"/>
        </w:rPr>
        <w:t>)</w:t>
      </w:r>
      <w:r w:rsidR="00274EB3" w:rsidRPr="00EF7C42">
        <w:t xml:space="preserve"> выявить взаимосвязи </w:t>
      </w:r>
      <w:r w:rsidR="00274EB3" w:rsidRPr="00EF7C42">
        <w:rPr>
          <w:rStyle w:val="hps"/>
        </w:rPr>
        <w:t>между этими</w:t>
      </w:r>
      <w:r w:rsidR="00274EB3" w:rsidRPr="00EF7C42">
        <w:t xml:space="preserve"> бенефициями</w:t>
      </w:r>
      <w:r w:rsidR="00274EB3" w:rsidRPr="00EF7C42">
        <w:rPr>
          <w:rStyle w:val="hps"/>
        </w:rPr>
        <w:t xml:space="preserve"> и</w:t>
      </w:r>
      <w:r w:rsidR="00274EB3" w:rsidRPr="00EF7C42">
        <w:t xml:space="preserve"> корреспондирующими показателями соответствующих видов </w:t>
      </w:r>
      <w:r w:rsidR="00274EB3" w:rsidRPr="00EF7C42">
        <w:rPr>
          <w:rStyle w:val="hps"/>
        </w:rPr>
        <w:t>деятельности в</w:t>
      </w:r>
      <w:r w:rsidR="00274EB3" w:rsidRPr="00EF7C42">
        <w:t xml:space="preserve"> </w:t>
      </w:r>
      <w:r w:rsidR="00274EB3" w:rsidRPr="00EF7C42">
        <w:rPr>
          <w:rStyle w:val="hps"/>
        </w:rPr>
        <w:t>СНС.</w:t>
      </w:r>
    </w:p>
    <w:p w:rsidR="00625B04" w:rsidRPr="00EF7C42" w:rsidRDefault="000740B4" w:rsidP="0029340D">
      <w:pPr>
        <w:ind w:firstLine="709"/>
        <w:jc w:val="both"/>
      </w:pPr>
      <w:r>
        <w:rPr>
          <w:rStyle w:val="hps"/>
        </w:rPr>
        <w:t>2)</w:t>
      </w:r>
      <w:r w:rsidR="00AB407A" w:rsidRPr="00EF7C42">
        <w:rPr>
          <w:rStyle w:val="hps"/>
        </w:rPr>
        <w:t xml:space="preserve"> </w:t>
      </w:r>
      <w:r>
        <w:rPr>
          <w:rStyle w:val="hps"/>
        </w:rPr>
        <w:t>в</w:t>
      </w:r>
      <w:r w:rsidR="00274EB3" w:rsidRPr="00EF7C42">
        <w:rPr>
          <w:rStyle w:val="hps"/>
        </w:rPr>
        <w:t xml:space="preserve"> том случае, когда</w:t>
      </w:r>
      <w:r w:rsidR="00274EB3" w:rsidRPr="00EF7C42">
        <w:t xml:space="preserve"> </w:t>
      </w:r>
      <w:r w:rsidR="00274EB3" w:rsidRPr="00EF7C42">
        <w:rPr>
          <w:rStyle w:val="hps"/>
        </w:rPr>
        <w:t>экосистемные услуги</w:t>
      </w:r>
      <w:r w:rsidR="00274EB3" w:rsidRPr="00EF7C42">
        <w:t xml:space="preserve"> </w:t>
      </w:r>
      <w:r w:rsidR="00274EB3" w:rsidRPr="00EF7C42">
        <w:rPr>
          <w:rStyle w:val="hps"/>
        </w:rPr>
        <w:t>связаны</w:t>
      </w:r>
      <w:r w:rsidR="00274EB3" w:rsidRPr="00EF7C42">
        <w:t xml:space="preserve"> </w:t>
      </w:r>
      <w:r w:rsidR="00274EB3" w:rsidRPr="00EF7C42">
        <w:rPr>
          <w:rStyle w:val="hps"/>
        </w:rPr>
        <w:t>со стоимостным объемом выпуска</w:t>
      </w:r>
      <w:r w:rsidR="00274EB3" w:rsidRPr="00EF7C42">
        <w:t xml:space="preserve"> </w:t>
      </w:r>
      <w:r w:rsidR="00274EB3" w:rsidRPr="00EF7C42">
        <w:rPr>
          <w:rStyle w:val="hps"/>
        </w:rPr>
        <w:t>продукции, рассчитываемо</w:t>
      </w:r>
      <w:r w:rsidR="00F06B2A" w:rsidRPr="00EF7C42">
        <w:rPr>
          <w:rStyle w:val="hps"/>
        </w:rPr>
        <w:t>й</w:t>
      </w:r>
      <w:r w:rsidR="00274EB3" w:rsidRPr="00EF7C42">
        <w:rPr>
          <w:rStyle w:val="hps"/>
        </w:rPr>
        <w:t xml:space="preserve"> по методологии СНС</w:t>
      </w:r>
      <w:r w:rsidR="001651A0" w:rsidRPr="00EF7C42">
        <w:rPr>
          <w:rStyle w:val="hps"/>
        </w:rPr>
        <w:t>, то есть п</w:t>
      </w:r>
      <w:r w:rsidR="00625B04" w:rsidRPr="00EF7C42">
        <w:rPr>
          <w:rStyle w:val="hps"/>
        </w:rPr>
        <w:t>о меновой стоимости</w:t>
      </w:r>
      <w:r w:rsidR="00274EB3" w:rsidRPr="00EF7C42">
        <w:t xml:space="preserve">, соответствующие оценки должны сосредоточиться </w:t>
      </w:r>
      <w:r w:rsidR="00274EB3" w:rsidRPr="00EF7C42">
        <w:rPr>
          <w:rStyle w:val="hps"/>
        </w:rPr>
        <w:t>на</w:t>
      </w:r>
      <w:r w:rsidR="00274EB3" w:rsidRPr="00EF7C42">
        <w:t xml:space="preserve"> </w:t>
      </w:r>
      <w:r w:rsidR="00274EB3" w:rsidRPr="00EF7C42">
        <w:rPr>
          <w:rStyle w:val="hps"/>
        </w:rPr>
        <w:t>определении</w:t>
      </w:r>
      <w:r w:rsidR="00274EB3" w:rsidRPr="00EF7C42">
        <w:t xml:space="preserve"> «</w:t>
      </w:r>
      <w:r w:rsidR="00274EB3" w:rsidRPr="00EF7C42">
        <w:rPr>
          <w:rStyle w:val="hps"/>
        </w:rPr>
        <w:t>вклада»</w:t>
      </w:r>
      <w:r w:rsidR="00274EB3" w:rsidRPr="00EF7C42">
        <w:t xml:space="preserve"> </w:t>
      </w:r>
      <w:r w:rsidR="00274EB3" w:rsidRPr="00EF7C42">
        <w:rPr>
          <w:rStyle w:val="hps"/>
        </w:rPr>
        <w:t>экосистемных услуг</w:t>
      </w:r>
      <w:r w:rsidR="00274EB3" w:rsidRPr="00EF7C42">
        <w:t xml:space="preserve"> в </w:t>
      </w:r>
      <w:r w:rsidR="00274EB3" w:rsidRPr="00EF7C42">
        <w:rPr>
          <w:rStyle w:val="hps"/>
        </w:rPr>
        <w:t>рыночную цену</w:t>
      </w:r>
      <w:r w:rsidR="00274EB3" w:rsidRPr="00EF7C42">
        <w:t xml:space="preserve"> </w:t>
      </w:r>
      <w:r w:rsidR="00274EB3" w:rsidRPr="00EF7C42">
        <w:rPr>
          <w:rStyle w:val="hps"/>
        </w:rPr>
        <w:t>продукта.</w:t>
      </w:r>
      <w:r w:rsidR="00274EB3" w:rsidRPr="00EF7C42">
        <w:t xml:space="preserve"> </w:t>
      </w:r>
      <w:r w:rsidR="00625B04" w:rsidRPr="00EF7C42">
        <w:t xml:space="preserve">Если </w:t>
      </w:r>
      <w:r w:rsidR="0006540F" w:rsidRPr="00EF7C42">
        <w:t>эквивалентный рыночный обмен</w:t>
      </w:r>
      <w:r w:rsidR="00625B04" w:rsidRPr="00EF7C42">
        <w:t xml:space="preserve"> и соответствующие </w:t>
      </w:r>
      <w:r w:rsidR="0006540F" w:rsidRPr="00EF7C42">
        <w:t xml:space="preserve">цены полностью отсутствуют, </w:t>
      </w:r>
      <w:r w:rsidR="00625B04" w:rsidRPr="00EF7C42">
        <w:t xml:space="preserve">в </w:t>
      </w:r>
      <w:r w:rsidR="0006540F" w:rsidRPr="00EF7C42">
        <w:t>СНС предусматривается стандартная процедура</w:t>
      </w:r>
      <w:r w:rsidR="004E70B9" w:rsidRPr="00EF7C42">
        <w:t>:</w:t>
      </w:r>
      <w:r w:rsidR="0006540F" w:rsidRPr="00EF7C42">
        <w:t xml:space="preserve"> за основу берется (себе)стоимость производства. При таком подходе величина операций приравнивается к сумме расходов на производства товаров или услуг, то есть к сумме издержек производства. Сюда относят объемы промежуточного потребления, компенсации работникам (оплату их труда), потребление основного капитала (амортизацию), другие налог</w:t>
      </w:r>
      <w:r w:rsidR="00625B04" w:rsidRPr="00EF7C42">
        <w:t>и</w:t>
      </w:r>
      <w:r w:rsidR="0006540F" w:rsidRPr="00EF7C42">
        <w:t xml:space="preserve"> на производство (за вычетом субсидий) и чистый доход на капитал. </w:t>
      </w:r>
    </w:p>
    <w:p w:rsidR="00322A73" w:rsidRPr="00EF7C42" w:rsidRDefault="00214301" w:rsidP="00D41839">
      <w:pPr>
        <w:spacing w:before="120" w:after="120"/>
        <w:ind w:firstLine="426"/>
        <w:jc w:val="center"/>
        <w:rPr>
          <w:b/>
          <w:i/>
        </w:rPr>
      </w:pPr>
      <w:r w:rsidRPr="00EF7C42">
        <w:rPr>
          <w:b/>
          <w:i/>
        </w:rPr>
        <w:t>Построение</w:t>
      </w:r>
      <w:r w:rsidR="007523B2" w:rsidRPr="00EF7C42">
        <w:rPr>
          <w:b/>
          <w:i/>
        </w:rPr>
        <w:t xml:space="preserve"> сводных</w:t>
      </w:r>
      <w:r w:rsidRPr="00EF7C42">
        <w:rPr>
          <w:b/>
          <w:i/>
        </w:rPr>
        <w:t xml:space="preserve"> </w:t>
      </w:r>
      <w:r w:rsidR="007523B2" w:rsidRPr="00EF7C42">
        <w:rPr>
          <w:b/>
          <w:i/>
        </w:rPr>
        <w:t>таблиц</w:t>
      </w:r>
      <w:r w:rsidRPr="00EF7C42">
        <w:rPr>
          <w:b/>
          <w:i/>
        </w:rPr>
        <w:t xml:space="preserve"> экосистемного учета</w:t>
      </w:r>
    </w:p>
    <w:p w:rsidR="00245993" w:rsidRPr="00EF7C42" w:rsidRDefault="000740B4" w:rsidP="00A266E6">
      <w:pPr>
        <w:ind w:firstLine="426"/>
        <w:jc w:val="both"/>
      </w:pPr>
      <w:r>
        <w:t>О</w:t>
      </w:r>
      <w:r w:rsidR="00322A73" w:rsidRPr="00EF7C42">
        <w:t xml:space="preserve">бщая логика </w:t>
      </w:r>
      <w:r w:rsidR="00245993" w:rsidRPr="00EF7C42">
        <w:t xml:space="preserve">формирования счетов экосистем </w:t>
      </w:r>
      <w:r w:rsidR="00C06C65" w:rsidRPr="00EF7C42">
        <w:t xml:space="preserve">будет </w:t>
      </w:r>
      <w:r w:rsidR="001011A5" w:rsidRPr="00EF7C42">
        <w:t>достаточно близкой</w:t>
      </w:r>
      <w:r w:rsidR="00322A73" w:rsidRPr="00EF7C42">
        <w:t xml:space="preserve"> </w:t>
      </w:r>
      <w:r w:rsidR="00245993" w:rsidRPr="00EF7C42">
        <w:t>агрегированию</w:t>
      </w:r>
      <w:r w:rsidR="00322A73" w:rsidRPr="00EF7C42">
        <w:t xml:space="preserve"> объемов выпуска</w:t>
      </w:r>
      <w:r w:rsidR="00245993" w:rsidRPr="00EF7C42">
        <w:t>, распределения, потребления и сбережения по</w:t>
      </w:r>
      <w:r w:rsidR="00322A73" w:rsidRPr="00EF7C42">
        <w:t xml:space="preserve"> предприяти</w:t>
      </w:r>
      <w:r w:rsidR="00245993" w:rsidRPr="00EF7C42">
        <w:t>ям</w:t>
      </w:r>
      <w:r w:rsidR="00322A73" w:rsidRPr="00EF7C42">
        <w:t>, производя</w:t>
      </w:r>
      <w:r w:rsidR="00245993" w:rsidRPr="00EF7C42">
        <w:t>щим</w:t>
      </w:r>
      <w:r w:rsidR="00322A73" w:rsidRPr="00EF7C42">
        <w:t xml:space="preserve"> широкий спектр </w:t>
      </w:r>
      <w:r w:rsidR="00455859" w:rsidRPr="00EF7C42">
        <w:t xml:space="preserve">обычной </w:t>
      </w:r>
      <w:r w:rsidR="00322A73" w:rsidRPr="00EF7C42">
        <w:t>продукции</w:t>
      </w:r>
      <w:r>
        <w:t>,</w:t>
      </w:r>
      <w:r w:rsidR="00322A73" w:rsidRPr="00EF7C42">
        <w:t xml:space="preserve"> </w:t>
      </w:r>
      <w:r w:rsidR="00C8679F">
        <w:t>е</w:t>
      </w:r>
      <w:r w:rsidR="00C8679F" w:rsidRPr="00EF7C42">
        <w:t>сли исходить из того, что стоимостные оценки экосистемных услуг в принципе возможны</w:t>
      </w:r>
      <w:r w:rsidR="00C8679F">
        <w:t>.</w:t>
      </w:r>
      <w:r w:rsidR="00C8679F" w:rsidRPr="00EF7C42">
        <w:t xml:space="preserve"> </w:t>
      </w:r>
      <w:r w:rsidR="00B57010" w:rsidRPr="00EF7C42">
        <w:t>В этой связи предлагаем</w:t>
      </w:r>
      <w:r w:rsidR="00C8679F">
        <w:t>ая</w:t>
      </w:r>
      <w:r w:rsidR="00B57010" w:rsidRPr="00EF7C42">
        <w:t xml:space="preserve"> </w:t>
      </w:r>
      <w:r w:rsidR="00B57010" w:rsidRPr="00EF7C42">
        <w:rPr>
          <w:i/>
        </w:rPr>
        <w:t xml:space="preserve">табл. </w:t>
      </w:r>
      <w:r w:rsidR="0029340D" w:rsidRPr="00EF7C42">
        <w:rPr>
          <w:i/>
        </w:rPr>
        <w:t>2</w:t>
      </w:r>
      <w:r w:rsidR="00A06D68" w:rsidRPr="00EF7C42">
        <w:t xml:space="preserve"> </w:t>
      </w:r>
      <w:r w:rsidR="00A32E2D" w:rsidRPr="00EF7C42">
        <w:t>включает</w:t>
      </w:r>
      <w:r w:rsidR="00322A73" w:rsidRPr="00EF7C42">
        <w:t xml:space="preserve"> у</w:t>
      </w:r>
      <w:r w:rsidR="00245993" w:rsidRPr="00EF7C42">
        <w:t>нитарные</w:t>
      </w:r>
      <w:r w:rsidR="00322A73" w:rsidRPr="00EF7C42">
        <w:t xml:space="preserve"> схем</w:t>
      </w:r>
      <w:r w:rsidR="00245993" w:rsidRPr="00EF7C42">
        <w:t>ы</w:t>
      </w:r>
      <w:r w:rsidR="00322A73" w:rsidRPr="00EF7C42">
        <w:t xml:space="preserve"> </w:t>
      </w:r>
      <w:r w:rsidR="00886FF1" w:rsidRPr="00EF7C42">
        <w:t xml:space="preserve">счетов – </w:t>
      </w:r>
      <w:r w:rsidR="004645F7" w:rsidRPr="00EF7C42">
        <w:t>агрегированны</w:t>
      </w:r>
      <w:r w:rsidR="004709FD" w:rsidRPr="00EF7C42">
        <w:t>е</w:t>
      </w:r>
      <w:r w:rsidR="004645F7" w:rsidRPr="00EF7C42">
        <w:t xml:space="preserve"> </w:t>
      </w:r>
      <w:r w:rsidR="00322A73" w:rsidRPr="00EF7C42">
        <w:t>модел</w:t>
      </w:r>
      <w:r w:rsidR="004709FD" w:rsidRPr="00EF7C42">
        <w:t>и</w:t>
      </w:r>
      <w:r w:rsidR="00322A73" w:rsidRPr="00EF7C42">
        <w:t xml:space="preserve"> </w:t>
      </w:r>
      <w:r w:rsidR="00FF66CB" w:rsidRPr="00EF7C42">
        <w:rPr>
          <w:lang w:val="en-US"/>
        </w:rPr>
        <w:t>I</w:t>
      </w:r>
      <w:r w:rsidR="00322A73" w:rsidRPr="00EF7C42">
        <w:t xml:space="preserve"> и </w:t>
      </w:r>
      <w:r w:rsidR="00FF66CB" w:rsidRPr="00EF7C42">
        <w:rPr>
          <w:lang w:val="en-US"/>
        </w:rPr>
        <w:t>II</w:t>
      </w:r>
      <w:r w:rsidR="00322A73" w:rsidRPr="00EF7C42">
        <w:t xml:space="preserve">. Примером в данном случае может </w:t>
      </w:r>
      <w:r w:rsidR="004B2662" w:rsidRPr="00EF7C42">
        <w:t>служить</w:t>
      </w:r>
      <w:r w:rsidR="00322A73" w:rsidRPr="00EF7C42">
        <w:t xml:space="preserve"> какая-либо ферма, представляющая </w:t>
      </w:r>
      <w:r w:rsidR="00C06C65" w:rsidRPr="00EF7C42">
        <w:t xml:space="preserve">собой </w:t>
      </w:r>
      <w:r w:rsidR="00322A73" w:rsidRPr="00EF7C42">
        <w:t>единую экосистему</w:t>
      </w:r>
      <w:r w:rsidR="00A32E2D" w:rsidRPr="00EF7C42">
        <w:t xml:space="preserve"> (экосистемный актив)</w:t>
      </w:r>
      <w:r w:rsidR="00322A73" w:rsidRPr="00EF7C42">
        <w:t xml:space="preserve">, в </w:t>
      </w:r>
      <w:r w:rsidR="006478A8" w:rsidRPr="00EF7C42">
        <w:t>рамках которой</w:t>
      </w:r>
      <w:r w:rsidR="00A32E2D" w:rsidRPr="00EF7C42">
        <w:t>(-ого)</w:t>
      </w:r>
      <w:r w:rsidR="006478A8" w:rsidRPr="00EF7C42">
        <w:t xml:space="preserve"> </w:t>
      </w:r>
      <w:r w:rsidR="00322A73" w:rsidRPr="00EF7C42">
        <w:t xml:space="preserve">обеспечивается </w:t>
      </w:r>
      <w:r w:rsidR="006478A8" w:rsidRPr="00EF7C42">
        <w:t xml:space="preserve">генерирование и использование совокупности </w:t>
      </w:r>
      <w:r w:rsidR="00322A73" w:rsidRPr="00EF7C42">
        <w:t>экосистемных услуг</w:t>
      </w:r>
      <w:r w:rsidR="006478A8" w:rsidRPr="00EF7C42">
        <w:t xml:space="preserve">. Все эти услуги </w:t>
      </w:r>
      <w:r w:rsidR="004709FD" w:rsidRPr="00EF7C42">
        <w:t xml:space="preserve">– вне рамок действующей СНС; </w:t>
      </w:r>
      <w:r w:rsidR="006478A8" w:rsidRPr="00EF7C42">
        <w:t xml:space="preserve">в </w:t>
      </w:r>
      <w:r w:rsidR="004B2662" w:rsidRPr="00EF7C42">
        <w:t>сумме</w:t>
      </w:r>
      <w:r w:rsidR="006478A8" w:rsidRPr="00EF7C42">
        <w:t xml:space="preserve"> </w:t>
      </w:r>
      <w:r w:rsidR="004709FD" w:rsidRPr="00EF7C42">
        <w:t xml:space="preserve">они </w:t>
      </w:r>
      <w:r w:rsidR="006478A8" w:rsidRPr="00EF7C42">
        <w:t xml:space="preserve">составляют </w:t>
      </w:r>
      <w:r w:rsidR="00322A73" w:rsidRPr="00EF7C42">
        <w:t xml:space="preserve">110 </w:t>
      </w:r>
      <w:r w:rsidR="001222D0" w:rsidRPr="00EF7C42">
        <w:t xml:space="preserve">условных </w:t>
      </w:r>
      <w:r w:rsidR="00322A73" w:rsidRPr="00EF7C42">
        <w:t>единиц, из которых 80 используются фермером</w:t>
      </w:r>
      <w:r w:rsidR="004B2662" w:rsidRPr="00EF7C42">
        <w:t xml:space="preserve"> в процессе производства</w:t>
      </w:r>
      <w:r w:rsidR="00322A73" w:rsidRPr="00EF7C42">
        <w:t>, а 30 идут на конечное потребление домашних хозяйств.</w:t>
      </w:r>
      <w:r w:rsidR="00C8679F">
        <w:t xml:space="preserve"> </w:t>
      </w:r>
      <w:r w:rsidR="00C8679F" w:rsidRPr="00A266E6">
        <w:t>Такое распределение основывается на предполагаемом составе экосистемных услуг</w:t>
      </w:r>
      <w:r w:rsidR="00A266E6">
        <w:t xml:space="preserve"> –</w:t>
      </w:r>
      <w:r w:rsidR="00C8679F" w:rsidRPr="00A266E6">
        <w:t xml:space="preserve"> </w:t>
      </w:r>
      <w:r w:rsidR="00A266E6">
        <w:t>в</w:t>
      </w:r>
      <w:r w:rsidR="00C8679F" w:rsidRPr="00C8679F">
        <w:t>еличину 80 можно рассматривать как экосистемный «вход», т.е. издержки (сырье, материалы и т.д.) сельхозпроизводства, а величину 30 можно считать регулирующими услугами, такими как, например, очистка/фильтрация соответствующими растениями воздуха, потребляемого домохозяйствами.</w:t>
      </w:r>
      <w:r w:rsidR="00A266E6">
        <w:t xml:space="preserve"> В</w:t>
      </w:r>
      <w:r w:rsidR="00F14EFE" w:rsidRPr="00EF7C42">
        <w:t xml:space="preserve"> рамках СНС в</w:t>
      </w:r>
      <w:r w:rsidR="00322A73" w:rsidRPr="00EF7C42">
        <w:t>есь объем производства</w:t>
      </w:r>
      <w:r w:rsidR="004709FD" w:rsidRPr="00EF7C42">
        <w:t xml:space="preserve"> (выпуск)</w:t>
      </w:r>
      <w:r w:rsidR="00322A73" w:rsidRPr="00EF7C42">
        <w:t xml:space="preserve"> </w:t>
      </w:r>
      <w:r w:rsidR="00F14EFE" w:rsidRPr="00EF7C42">
        <w:t>на данной ферме</w:t>
      </w:r>
      <w:r w:rsidR="004709FD" w:rsidRPr="00EF7C42">
        <w:t xml:space="preserve"> равняется</w:t>
      </w:r>
      <w:r w:rsidR="004645F7" w:rsidRPr="00EF7C42">
        <w:t xml:space="preserve"> </w:t>
      </w:r>
      <w:r w:rsidR="00322A73" w:rsidRPr="00EF7C42">
        <w:t xml:space="preserve">200 </w:t>
      </w:r>
      <w:r w:rsidR="004645F7" w:rsidRPr="00EF7C42">
        <w:t>соответствующих</w:t>
      </w:r>
      <w:r w:rsidR="00F14EFE" w:rsidRPr="00EF7C42">
        <w:t xml:space="preserve"> </w:t>
      </w:r>
      <w:r w:rsidR="00322A73" w:rsidRPr="00EF7C42">
        <w:t>единиц</w:t>
      </w:r>
      <w:r w:rsidR="004709FD" w:rsidRPr="00EF7C42">
        <w:t xml:space="preserve">; при этом он полностью приходится на </w:t>
      </w:r>
      <w:r w:rsidR="00322A73" w:rsidRPr="00EF7C42">
        <w:t xml:space="preserve">конечное потребление домашних хозяйств. </w:t>
      </w:r>
    </w:p>
    <w:p w:rsidR="00322A73" w:rsidRPr="00F7270F" w:rsidRDefault="00322A73" w:rsidP="00A266E6">
      <w:pPr>
        <w:tabs>
          <w:tab w:val="left" w:pos="5990"/>
          <w:tab w:val="right" w:pos="9355"/>
        </w:tabs>
        <w:spacing w:before="120" w:after="120"/>
        <w:ind w:firstLine="426"/>
        <w:jc w:val="right"/>
        <w:rPr>
          <w:sz w:val="22"/>
          <w:szCs w:val="22"/>
        </w:rPr>
      </w:pPr>
      <w:r w:rsidRPr="00F7270F">
        <w:rPr>
          <w:sz w:val="22"/>
          <w:szCs w:val="22"/>
        </w:rPr>
        <w:t xml:space="preserve">Таблица </w:t>
      </w:r>
      <w:r w:rsidR="0029340D">
        <w:rPr>
          <w:sz w:val="22"/>
          <w:szCs w:val="22"/>
        </w:rPr>
        <w:t>2</w:t>
      </w:r>
      <w:r w:rsidR="00A06D68" w:rsidRPr="00F7270F">
        <w:rPr>
          <w:sz w:val="22"/>
          <w:szCs w:val="22"/>
        </w:rPr>
        <w:t xml:space="preserve"> </w:t>
      </w:r>
    </w:p>
    <w:p w:rsidR="00322A73" w:rsidRPr="00A266E6" w:rsidRDefault="00322A73" w:rsidP="00D41839">
      <w:pPr>
        <w:spacing w:before="120" w:after="120"/>
        <w:ind w:firstLine="426"/>
        <w:jc w:val="center"/>
        <w:rPr>
          <w:i/>
          <w:sz w:val="22"/>
          <w:szCs w:val="22"/>
        </w:rPr>
      </w:pPr>
      <w:r w:rsidRPr="00F7270F">
        <w:rPr>
          <w:b/>
          <w:i/>
          <w:sz w:val="22"/>
          <w:szCs w:val="22"/>
        </w:rPr>
        <w:t>У</w:t>
      </w:r>
      <w:r w:rsidR="00BF0519" w:rsidRPr="00F7270F">
        <w:rPr>
          <w:b/>
          <w:i/>
          <w:sz w:val="22"/>
          <w:szCs w:val="22"/>
        </w:rPr>
        <w:t>нитарн</w:t>
      </w:r>
      <w:r w:rsidR="00633FE8">
        <w:rPr>
          <w:b/>
          <w:i/>
          <w:sz w:val="22"/>
          <w:szCs w:val="22"/>
        </w:rPr>
        <w:t>о-сводная</w:t>
      </w:r>
      <w:r w:rsidR="00BF0519" w:rsidRPr="00F7270F">
        <w:rPr>
          <w:b/>
          <w:i/>
          <w:sz w:val="22"/>
          <w:szCs w:val="22"/>
        </w:rPr>
        <w:t xml:space="preserve"> таблица</w:t>
      </w:r>
      <w:r w:rsidR="00F00B31">
        <w:rPr>
          <w:b/>
          <w:i/>
          <w:sz w:val="22"/>
          <w:szCs w:val="22"/>
        </w:rPr>
        <w:t xml:space="preserve"> </w:t>
      </w:r>
      <w:r w:rsidR="001F0970">
        <w:rPr>
          <w:b/>
          <w:i/>
          <w:sz w:val="22"/>
          <w:szCs w:val="22"/>
        </w:rPr>
        <w:t>счет</w:t>
      </w:r>
      <w:r w:rsidR="00F00B31">
        <w:rPr>
          <w:b/>
          <w:i/>
          <w:sz w:val="22"/>
          <w:szCs w:val="22"/>
        </w:rPr>
        <w:t xml:space="preserve">ов </w:t>
      </w:r>
      <w:r w:rsidRPr="00F7270F">
        <w:rPr>
          <w:b/>
          <w:i/>
          <w:sz w:val="22"/>
          <w:szCs w:val="22"/>
        </w:rPr>
        <w:t xml:space="preserve">экосистемного учета </w:t>
      </w:r>
      <w:r w:rsidR="00BF0519" w:rsidRPr="00A266E6">
        <w:rPr>
          <w:i/>
          <w:sz w:val="22"/>
          <w:szCs w:val="22"/>
        </w:rPr>
        <w:t>(условный пример)</w:t>
      </w:r>
    </w:p>
    <w:tbl>
      <w:tblPr>
        <w:tblW w:w="16019" w:type="dxa"/>
        <w:tblInd w:w="-34" w:type="dxa"/>
        <w:tblLayout w:type="fixed"/>
        <w:tblLook w:val="0000"/>
      </w:tblPr>
      <w:tblGrid>
        <w:gridCol w:w="4537"/>
        <w:gridCol w:w="850"/>
        <w:gridCol w:w="851"/>
        <w:gridCol w:w="850"/>
        <w:gridCol w:w="709"/>
        <w:gridCol w:w="992"/>
        <w:gridCol w:w="851"/>
        <w:gridCol w:w="709"/>
        <w:gridCol w:w="1134"/>
        <w:gridCol w:w="1134"/>
        <w:gridCol w:w="1134"/>
        <w:gridCol w:w="1134"/>
        <w:gridCol w:w="1134"/>
      </w:tblGrid>
      <w:tr w:rsidR="00FC111C" w:rsidTr="00AA1A0C">
        <w:trPr>
          <w:gridAfter w:val="5"/>
          <w:wAfter w:w="5670" w:type="dxa"/>
          <w:trHeight w:val="305"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FC111C" w:rsidRPr="008C451A" w:rsidRDefault="00FC111C" w:rsidP="00A266E6">
            <w:pPr>
              <w:pStyle w:val="Default"/>
              <w:ind w:firstLine="426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</w:t>
            </w:r>
            <w:r w:rsidR="00A266E6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1C" w:rsidRPr="008C451A" w:rsidRDefault="00FC111C" w:rsidP="00F21B59">
            <w:pPr>
              <w:pStyle w:val="Default"/>
              <w:ind w:firstLine="426"/>
              <w:jc w:val="center"/>
              <w:rPr>
                <w:i/>
                <w:sz w:val="18"/>
                <w:szCs w:val="18"/>
              </w:rPr>
            </w:pPr>
            <w:r w:rsidRPr="008C451A">
              <w:rPr>
                <w:i/>
                <w:sz w:val="18"/>
                <w:szCs w:val="18"/>
              </w:rPr>
              <w:t xml:space="preserve">Модель </w:t>
            </w:r>
            <w:r>
              <w:rPr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C111C" w:rsidRPr="008C451A" w:rsidRDefault="00FC111C" w:rsidP="00F21B59">
            <w:pPr>
              <w:pStyle w:val="Default"/>
              <w:ind w:firstLine="426"/>
              <w:jc w:val="center"/>
              <w:rPr>
                <w:i/>
                <w:sz w:val="18"/>
                <w:szCs w:val="18"/>
              </w:rPr>
            </w:pPr>
            <w:r w:rsidRPr="008C451A">
              <w:rPr>
                <w:i/>
                <w:sz w:val="18"/>
                <w:szCs w:val="18"/>
              </w:rPr>
              <w:t xml:space="preserve">Модель </w:t>
            </w:r>
            <w:r>
              <w:rPr>
                <w:i/>
                <w:sz w:val="18"/>
                <w:szCs w:val="18"/>
                <w:lang w:val="en-US"/>
              </w:rPr>
              <w:t>II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C111C" w:rsidRPr="0091165C" w:rsidRDefault="00FC111C" w:rsidP="00F21B59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C111C" w:rsidRPr="00FC111C" w:rsidRDefault="0029340D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</w:t>
            </w:r>
            <w:r w:rsidR="00FC111C" w:rsidRPr="00FC111C">
              <w:rPr>
                <w:i/>
                <w:sz w:val="18"/>
                <w:szCs w:val="18"/>
              </w:rPr>
              <w:t>ермеры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6E6" w:rsidRDefault="00A266E6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="00FC111C" w:rsidRPr="00FC111C">
              <w:rPr>
                <w:i/>
                <w:sz w:val="18"/>
                <w:szCs w:val="18"/>
              </w:rPr>
              <w:t>омаш</w:t>
            </w:r>
            <w:r>
              <w:rPr>
                <w:i/>
                <w:sz w:val="18"/>
                <w:szCs w:val="18"/>
              </w:rPr>
              <w:t>-</w:t>
            </w:r>
          </w:p>
          <w:p w:rsidR="00A266E6" w:rsidRDefault="00FC111C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C111C">
              <w:rPr>
                <w:i/>
                <w:sz w:val="18"/>
                <w:szCs w:val="18"/>
              </w:rPr>
              <w:t xml:space="preserve">ние </w:t>
            </w:r>
          </w:p>
          <w:p w:rsidR="00A266E6" w:rsidRDefault="00FC111C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C111C">
              <w:rPr>
                <w:i/>
                <w:sz w:val="18"/>
                <w:szCs w:val="18"/>
              </w:rPr>
              <w:t>хозяй</w:t>
            </w:r>
            <w:r w:rsidR="00A266E6">
              <w:rPr>
                <w:i/>
                <w:sz w:val="18"/>
                <w:szCs w:val="18"/>
              </w:rPr>
              <w:t>-</w:t>
            </w:r>
          </w:p>
          <w:p w:rsidR="00FC111C" w:rsidRPr="00FC111C" w:rsidRDefault="00FC111C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C111C">
              <w:rPr>
                <w:i/>
                <w:sz w:val="18"/>
                <w:szCs w:val="18"/>
              </w:rPr>
              <w:t>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C111C" w:rsidRPr="00FC111C" w:rsidRDefault="0029340D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</w:t>
            </w:r>
            <w:r w:rsidR="00FC111C" w:rsidRPr="00FC111C">
              <w:rPr>
                <w:i/>
                <w:sz w:val="18"/>
                <w:szCs w:val="18"/>
              </w:rPr>
              <w:t>косис</w:t>
            </w:r>
            <w:r w:rsidR="005033EE">
              <w:rPr>
                <w:i/>
                <w:sz w:val="18"/>
                <w:szCs w:val="18"/>
              </w:rPr>
              <w:t>-</w:t>
            </w:r>
            <w:r w:rsidR="00FC111C" w:rsidRPr="00FC111C">
              <w:rPr>
                <w:i/>
                <w:sz w:val="18"/>
                <w:szCs w:val="18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C111C" w:rsidRPr="00FC111C" w:rsidRDefault="0029340D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="00FC111C" w:rsidRPr="00FC111C">
              <w:rPr>
                <w:i/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C111C" w:rsidRPr="00FC111C" w:rsidRDefault="0029340D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</w:t>
            </w:r>
            <w:r w:rsidR="00FC111C" w:rsidRPr="00FC111C">
              <w:rPr>
                <w:i/>
                <w:sz w:val="18"/>
                <w:szCs w:val="18"/>
              </w:rPr>
              <w:t>ермеры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6E6" w:rsidRDefault="00A266E6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="00FC111C" w:rsidRPr="00FC111C">
              <w:rPr>
                <w:i/>
                <w:sz w:val="18"/>
                <w:szCs w:val="18"/>
              </w:rPr>
              <w:t>омаш</w:t>
            </w:r>
            <w:r>
              <w:rPr>
                <w:i/>
                <w:sz w:val="18"/>
                <w:szCs w:val="18"/>
              </w:rPr>
              <w:t>-</w:t>
            </w:r>
          </w:p>
          <w:p w:rsidR="00FC111C" w:rsidRPr="00FC111C" w:rsidRDefault="00FC111C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C111C">
              <w:rPr>
                <w:i/>
                <w:sz w:val="18"/>
                <w:szCs w:val="18"/>
              </w:rPr>
              <w:t>ние хозяй</w:t>
            </w:r>
            <w:r w:rsidR="00A266E6">
              <w:rPr>
                <w:i/>
                <w:sz w:val="18"/>
                <w:szCs w:val="18"/>
              </w:rPr>
              <w:t>-</w:t>
            </w:r>
            <w:r w:rsidRPr="00FC111C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C111C" w:rsidRPr="00FC111C" w:rsidRDefault="0029340D" w:rsidP="00F21B59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="00FC111C" w:rsidRPr="00FC111C">
              <w:rPr>
                <w:i/>
                <w:sz w:val="18"/>
                <w:szCs w:val="18"/>
              </w:rPr>
              <w:t>сего</w:t>
            </w:r>
          </w:p>
        </w:tc>
      </w:tr>
      <w:tr w:rsidR="00A266E6" w:rsidTr="00AA1A0C">
        <w:trPr>
          <w:trHeight w:val="30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29340D" w:rsidRDefault="00A32E2D" w:rsidP="00F21B59">
            <w:pPr>
              <w:pStyle w:val="Default"/>
              <w:rPr>
                <w:b/>
                <w:sz w:val="18"/>
                <w:szCs w:val="18"/>
              </w:rPr>
            </w:pPr>
            <w:r w:rsidRPr="0029340D">
              <w:rPr>
                <w:b/>
                <w:sz w:val="18"/>
                <w:szCs w:val="18"/>
              </w:rPr>
              <w:t>Счета производства и образования доходов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91165C" w:rsidRDefault="00A32E2D" w:rsidP="00F27F23">
            <w:pPr>
              <w:pStyle w:val="Default"/>
              <w:ind w:firstLine="42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74547C" w:rsidRDefault="00A32E2D" w:rsidP="00F27F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74547C" w:rsidRDefault="00A32E2D" w:rsidP="00F27F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74547C" w:rsidRDefault="00A32E2D" w:rsidP="00F27F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74547C" w:rsidRDefault="00A32E2D" w:rsidP="00F27F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74547C" w:rsidRDefault="00A32E2D" w:rsidP="00F27F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32E2D" w:rsidRPr="0091165C" w:rsidRDefault="00A32E2D" w:rsidP="00F27F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E2D" w:rsidRPr="0074547C" w:rsidRDefault="00A32E2D" w:rsidP="00D41839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E2D" w:rsidRPr="0074547C" w:rsidRDefault="00A32E2D" w:rsidP="00D41839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E2D" w:rsidRPr="0074547C" w:rsidRDefault="00A32E2D" w:rsidP="00D41839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E2D" w:rsidRPr="0074547C" w:rsidRDefault="00A32E2D" w:rsidP="00D41839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2E2D" w:rsidRPr="0074547C" w:rsidRDefault="00A32E2D" w:rsidP="00D41839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318"/>
              <w:rPr>
                <w:sz w:val="18"/>
                <w:szCs w:val="18"/>
              </w:rPr>
            </w:pPr>
            <w:r w:rsidRPr="00624E37">
              <w:rPr>
                <w:sz w:val="18"/>
                <w:szCs w:val="18"/>
              </w:rPr>
              <w:t>Выпуск –</w:t>
            </w:r>
            <w:r>
              <w:rPr>
                <w:sz w:val="18"/>
                <w:szCs w:val="18"/>
              </w:rPr>
              <w:t xml:space="preserve"> в рамках</w:t>
            </w:r>
            <w:r w:rsidRPr="00624E37">
              <w:rPr>
                <w:sz w:val="18"/>
                <w:szCs w:val="18"/>
              </w:rPr>
              <w:t xml:space="preserve">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– вне рамок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ind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7B6044" w:rsidRDefault="00A32E2D" w:rsidP="00A266E6">
            <w:pPr>
              <w:pStyle w:val="Default"/>
              <w:ind w:firstLine="176"/>
              <w:rPr>
                <w:i/>
                <w:sz w:val="18"/>
                <w:szCs w:val="18"/>
              </w:rPr>
            </w:pPr>
            <w:r w:rsidRPr="007B6044">
              <w:rPr>
                <w:i/>
                <w:sz w:val="18"/>
                <w:szCs w:val="18"/>
              </w:rPr>
              <w:t>Общий выпуск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Промежуточное потребление – в рамках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Промежуточное потребление – вне рамок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7B6044" w:rsidRDefault="00A32E2D" w:rsidP="00F21B59">
            <w:pPr>
              <w:pStyle w:val="Default"/>
              <w:rPr>
                <w:i/>
                <w:sz w:val="18"/>
                <w:szCs w:val="18"/>
              </w:rPr>
            </w:pPr>
            <w:r w:rsidRPr="007B6044">
              <w:rPr>
                <w:i/>
                <w:sz w:val="18"/>
                <w:szCs w:val="18"/>
              </w:rPr>
              <w:t>Валовая добавленная стоимость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Минус потребление основного капитала – в рамках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Минус потребление «основного» капитала – вне рамок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7B6044" w:rsidRDefault="00A32E2D" w:rsidP="00F21B59">
            <w:pPr>
              <w:pStyle w:val="Default"/>
              <w:rPr>
                <w:i/>
                <w:sz w:val="18"/>
                <w:szCs w:val="18"/>
              </w:rPr>
            </w:pPr>
            <w:r w:rsidRPr="007B6044">
              <w:rPr>
                <w:i/>
                <w:sz w:val="18"/>
                <w:szCs w:val="18"/>
              </w:rPr>
              <w:t>Чистая добавленная стоимость с поправками на деградацию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896C97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96C97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896C97" w:rsidRDefault="00F27F23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896C97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96C97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896C97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96C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896C97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96C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896C97" w:rsidRDefault="00F27F23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896C97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96C97">
              <w:rPr>
                <w:b/>
                <w:sz w:val="18"/>
                <w:szCs w:val="18"/>
              </w:rPr>
              <w:t>5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Минус оплата труда наемных работников – в рамках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7B6044" w:rsidRDefault="00A32E2D" w:rsidP="00F21B59">
            <w:pPr>
              <w:pStyle w:val="Default"/>
              <w:rPr>
                <w:i/>
                <w:sz w:val="18"/>
                <w:szCs w:val="18"/>
              </w:rPr>
            </w:pPr>
            <w:r w:rsidRPr="007B6044">
              <w:rPr>
                <w:i/>
                <w:sz w:val="18"/>
                <w:szCs w:val="18"/>
              </w:rPr>
              <w:t>Валовой доход с поправками на деградацию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08404C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04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08404C" w:rsidRDefault="00F27F23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08404C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04C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08404C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04C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08404C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04C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08404C" w:rsidRDefault="00F27F23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08404C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04C">
              <w:rPr>
                <w:b/>
                <w:sz w:val="18"/>
                <w:szCs w:val="18"/>
              </w:rPr>
              <w:t>55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7B6044" w:rsidRDefault="00A32E2D" w:rsidP="00F21B59">
            <w:pPr>
              <w:pStyle w:val="Default"/>
              <w:rPr>
                <w:b/>
                <w:sz w:val="18"/>
                <w:szCs w:val="18"/>
              </w:rPr>
            </w:pPr>
            <w:r w:rsidRPr="007B6044">
              <w:rPr>
                <w:b/>
                <w:sz w:val="18"/>
                <w:szCs w:val="18"/>
              </w:rPr>
              <w:t xml:space="preserve">Счета распределения и использования доходов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Чистый доход с поправками на деградацию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наемных работников – в рамках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Экосистемные трансферты  – вне рамок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7B6044" w:rsidRDefault="00A32E2D" w:rsidP="00F21B59">
            <w:pPr>
              <w:pStyle w:val="Default"/>
              <w:rPr>
                <w:i/>
                <w:sz w:val="18"/>
                <w:szCs w:val="18"/>
              </w:rPr>
            </w:pPr>
            <w:r w:rsidRPr="007B6044">
              <w:rPr>
                <w:i/>
                <w:sz w:val="18"/>
                <w:szCs w:val="18"/>
              </w:rPr>
              <w:t xml:space="preserve">Располагаемый доход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624E37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Минус конечное потребление – в рамках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91165C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A266E6" w:rsidRPr="00E16D15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A32E2D" w:rsidP="00A266E6">
            <w:pPr>
              <w:pStyle w:val="Default"/>
              <w:ind w:firstLine="176"/>
              <w:rPr>
                <w:sz w:val="18"/>
                <w:szCs w:val="18"/>
              </w:rPr>
            </w:pPr>
            <w:r w:rsidRPr="00E16D15">
              <w:rPr>
                <w:sz w:val="18"/>
                <w:szCs w:val="18"/>
              </w:rPr>
              <w:t>Минус конечное потребление – вне рамок СНС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 w:rsidRPr="00E16D1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 w:rsidRPr="00E16D1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F27F23" w:rsidP="00F27F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 w:rsidRPr="00E16D15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sz w:val="18"/>
                <w:szCs w:val="18"/>
              </w:rPr>
            </w:pPr>
            <w:r w:rsidRPr="00E16D15">
              <w:rPr>
                <w:sz w:val="18"/>
                <w:szCs w:val="18"/>
              </w:rPr>
              <w:t>30</w:t>
            </w:r>
          </w:p>
        </w:tc>
      </w:tr>
      <w:tr w:rsidR="00A266E6" w:rsidTr="00AA1A0C">
        <w:trPr>
          <w:gridAfter w:val="5"/>
          <w:wAfter w:w="5670" w:type="dxa"/>
          <w:trHeight w:val="305"/>
        </w:trPr>
        <w:tc>
          <w:tcPr>
            <w:tcW w:w="4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7B6044" w:rsidRDefault="00A32E2D" w:rsidP="00F21B59">
            <w:pPr>
              <w:pStyle w:val="Default"/>
              <w:rPr>
                <w:i/>
                <w:sz w:val="18"/>
                <w:szCs w:val="18"/>
              </w:rPr>
            </w:pPr>
            <w:r w:rsidRPr="007B6044">
              <w:rPr>
                <w:i/>
                <w:sz w:val="18"/>
                <w:szCs w:val="18"/>
              </w:rPr>
              <w:t>Чистые сбережения с поправками на деградацию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– 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– 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–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– 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32E2D" w:rsidRPr="00E16D15" w:rsidRDefault="00A32E2D" w:rsidP="00F27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16D15">
              <w:rPr>
                <w:b/>
                <w:sz w:val="18"/>
                <w:szCs w:val="18"/>
              </w:rPr>
              <w:t>– 25</w:t>
            </w:r>
          </w:p>
        </w:tc>
      </w:tr>
    </w:tbl>
    <w:p w:rsidR="00322A73" w:rsidRDefault="00322A73" w:rsidP="00D41839">
      <w:pPr>
        <w:ind w:firstLine="426"/>
        <w:jc w:val="both"/>
      </w:pPr>
    </w:p>
    <w:p w:rsidR="00322A73" w:rsidRPr="00EF7C42" w:rsidRDefault="00322A73" w:rsidP="007B6044">
      <w:pPr>
        <w:ind w:firstLine="709"/>
        <w:jc w:val="both"/>
      </w:pPr>
      <w:r w:rsidRPr="00EF7C42">
        <w:t xml:space="preserve">В соответствие с моделью </w:t>
      </w:r>
      <w:r w:rsidR="00215AD5" w:rsidRPr="00EF7C42">
        <w:rPr>
          <w:lang w:val="en-US"/>
        </w:rPr>
        <w:t>I</w:t>
      </w:r>
      <w:r w:rsidR="00215AD5" w:rsidRPr="00EF7C42">
        <w:t xml:space="preserve"> </w:t>
      </w:r>
      <w:r w:rsidRPr="00EF7C42">
        <w:t xml:space="preserve">потоки экосистемных услуг отражаются в валовой форме. </w:t>
      </w:r>
      <w:r w:rsidR="00853A04" w:rsidRPr="00EF7C42">
        <w:t>Данные</w:t>
      </w:r>
      <w:r w:rsidRPr="00EF7C42">
        <w:t xml:space="preserve"> услуги </w:t>
      </w:r>
      <w:r w:rsidR="00616196" w:rsidRPr="00EF7C42">
        <w:t>генерируются (</w:t>
      </w:r>
      <w:r w:rsidRPr="00EF7C42">
        <w:t>«производятся»</w:t>
      </w:r>
      <w:r w:rsidR="00616196" w:rsidRPr="00EF7C42">
        <w:t xml:space="preserve">) </w:t>
      </w:r>
      <w:r w:rsidR="005F7D10" w:rsidRPr="00EF7C42">
        <w:t>соответствующими активами</w:t>
      </w:r>
      <w:r w:rsidR="00E83ABA" w:rsidRPr="00EF7C42">
        <w:t xml:space="preserve"> с выделением квази-сектора</w:t>
      </w:r>
      <w:r w:rsidR="005F7D10" w:rsidRPr="00EF7C42">
        <w:t xml:space="preserve"> «Э</w:t>
      </w:r>
      <w:r w:rsidR="00C06C65" w:rsidRPr="00EF7C42">
        <w:t>косистемы»</w:t>
      </w:r>
      <w:r w:rsidR="00E83ABA" w:rsidRPr="00EF7C42">
        <w:t>. П</w:t>
      </w:r>
      <w:r w:rsidRPr="00EF7C42">
        <w:t xml:space="preserve">ри </w:t>
      </w:r>
      <w:r w:rsidR="00616196" w:rsidRPr="00EF7C42">
        <w:t xml:space="preserve">этом </w:t>
      </w:r>
      <w:r w:rsidR="00E83ABA" w:rsidRPr="00EF7C42">
        <w:t>услуги</w:t>
      </w:r>
      <w:r w:rsidR="00616196" w:rsidRPr="00EF7C42">
        <w:t xml:space="preserve"> отражаются</w:t>
      </w:r>
      <w:r w:rsidRPr="00EF7C42">
        <w:t xml:space="preserve"> либо как промежуточное, либо как конечное потребление. В </w:t>
      </w:r>
      <w:r w:rsidR="00E83ABA" w:rsidRPr="00EF7C42">
        <w:t xml:space="preserve">рассматриваемом случае </w:t>
      </w:r>
      <w:r w:rsidRPr="00EF7C42">
        <w:t xml:space="preserve">показатель макроэкономического выпуска увеличивается на величину всех экосистемных услуг. </w:t>
      </w:r>
      <w:r w:rsidR="007A46FF" w:rsidRPr="00EF7C42">
        <w:t xml:space="preserve">Условный </w:t>
      </w:r>
      <w:r w:rsidRPr="00EF7C42">
        <w:t xml:space="preserve">ВВП </w:t>
      </w:r>
      <w:r w:rsidR="007A46FF" w:rsidRPr="00EF7C42">
        <w:t xml:space="preserve">также </w:t>
      </w:r>
      <w:r w:rsidRPr="00EF7C42">
        <w:t xml:space="preserve">возрастает на величину, характеризующую </w:t>
      </w:r>
      <w:r w:rsidR="00853A04" w:rsidRPr="00EF7C42">
        <w:t>использовани</w:t>
      </w:r>
      <w:r w:rsidR="00E31C2F" w:rsidRPr="00EF7C42">
        <w:t xml:space="preserve">е </w:t>
      </w:r>
      <w:r w:rsidRPr="00EF7C42">
        <w:t xml:space="preserve"> экосистемных услуг в качестве конечного потребления. В модели </w:t>
      </w:r>
      <w:r w:rsidR="00215AD5" w:rsidRPr="00EF7C42">
        <w:rPr>
          <w:lang w:val="en-US"/>
        </w:rPr>
        <w:t>II</w:t>
      </w:r>
      <w:r w:rsidRPr="00EF7C42">
        <w:t xml:space="preserve"> потоки экосистемных услуг представлены не в валовом, а в чистом выражении</w:t>
      </w:r>
      <w:r w:rsidR="00BF0519" w:rsidRPr="00EF7C42">
        <w:t>, то есть без выделения квази-сектора «</w:t>
      </w:r>
      <w:r w:rsidR="00E31C2F" w:rsidRPr="00EF7C42">
        <w:t>Э</w:t>
      </w:r>
      <w:r w:rsidR="00BF0519" w:rsidRPr="00EF7C42">
        <w:t>косистемы»</w:t>
      </w:r>
      <w:r w:rsidRPr="00EF7C42">
        <w:t xml:space="preserve">. </w:t>
      </w:r>
      <w:r w:rsidR="00BF0519" w:rsidRPr="00EF7C42">
        <w:t xml:space="preserve">Другими словами, </w:t>
      </w:r>
      <w:r w:rsidR="00E83ABA" w:rsidRPr="00EF7C42">
        <w:t xml:space="preserve">в </w:t>
      </w:r>
      <w:r w:rsidRPr="00EF7C42">
        <w:t>данном случае «п</w:t>
      </w:r>
      <w:r w:rsidR="00BF0519" w:rsidRPr="00EF7C42">
        <w:t>риобретение</w:t>
      </w:r>
      <w:r w:rsidRPr="00EF7C42">
        <w:t>»</w:t>
      </w:r>
      <w:r w:rsidR="00AF30AC" w:rsidRPr="00EF7C42">
        <w:t xml:space="preserve"> </w:t>
      </w:r>
      <w:r w:rsidRPr="00EF7C42">
        <w:t>экосистемных услуг для использования при производстве продукции на объекте, управляющем той или иной экосистемой (котор</w:t>
      </w:r>
      <w:r w:rsidR="00AF30AC" w:rsidRPr="00EF7C42">
        <w:t xml:space="preserve">ая в свою очередь </w:t>
      </w:r>
      <w:r w:rsidRPr="00EF7C42">
        <w:t xml:space="preserve">считается </w:t>
      </w:r>
      <w:r w:rsidR="00176946" w:rsidRPr="00EF7C42">
        <w:t>генератором</w:t>
      </w:r>
      <w:r w:rsidRPr="00EF7C42">
        <w:t xml:space="preserve"> экосистемных услуг), </w:t>
      </w:r>
      <w:r w:rsidR="00AF30AC" w:rsidRPr="00EF7C42">
        <w:t xml:space="preserve">непосредственно </w:t>
      </w:r>
      <w:r w:rsidRPr="00EF7C42">
        <w:t>не отража</w:t>
      </w:r>
      <w:r w:rsidR="00BF0519" w:rsidRPr="00EF7C42">
        <w:t>е</w:t>
      </w:r>
      <w:r w:rsidRPr="00EF7C42">
        <w:t xml:space="preserve">тся. </w:t>
      </w:r>
      <w:r w:rsidR="00AF30AC" w:rsidRPr="00EF7C42">
        <w:t xml:space="preserve">Вместе с тем, </w:t>
      </w:r>
      <w:r w:rsidR="00BF0519" w:rsidRPr="00EF7C42">
        <w:t xml:space="preserve">здесь также </w:t>
      </w:r>
      <w:r w:rsidR="00AF30AC" w:rsidRPr="00EF7C42">
        <w:t>к</w:t>
      </w:r>
      <w:r w:rsidRPr="00EF7C42">
        <w:t xml:space="preserve">ак и в модели </w:t>
      </w:r>
      <w:r w:rsidR="00215AD5" w:rsidRPr="00EF7C42">
        <w:rPr>
          <w:lang w:val="en-US"/>
        </w:rPr>
        <w:t>I</w:t>
      </w:r>
      <w:r w:rsidRPr="00EF7C42">
        <w:t>,</w:t>
      </w:r>
      <w:r w:rsidR="00216CBE" w:rsidRPr="00EF7C42">
        <w:t xml:space="preserve"> условный</w:t>
      </w:r>
      <w:r w:rsidRPr="00EF7C42">
        <w:t xml:space="preserve"> ВВП возрастает в той </w:t>
      </w:r>
      <w:r w:rsidR="00216CBE" w:rsidRPr="00EF7C42">
        <w:t xml:space="preserve">же </w:t>
      </w:r>
      <w:r w:rsidRPr="00EF7C42">
        <w:t xml:space="preserve">мере, в какой экосистемные услуги используются </w:t>
      </w:r>
      <w:r w:rsidR="00216CBE" w:rsidRPr="00EF7C42">
        <w:t>для</w:t>
      </w:r>
      <w:r w:rsidRPr="00EF7C42">
        <w:t xml:space="preserve"> конечного потребления.</w:t>
      </w:r>
    </w:p>
    <w:p w:rsidR="00BF0519" w:rsidRPr="00EF7C42" w:rsidRDefault="00E83ABA" w:rsidP="007B6044">
      <w:pPr>
        <w:ind w:firstLine="709"/>
        <w:jc w:val="both"/>
      </w:pPr>
      <w:r w:rsidRPr="00EF7C42">
        <w:t xml:space="preserve">В обеих моделях в целях упрощения принято, что рост условного ВВП (по сути – добавленной стоимости) происходит только применительно к конечному потреблению экосистемных услуг, которые касаются не-СНС-бенефиций (т.е. бенефиций-доходов, не попадающих в сферу </w:t>
      </w:r>
      <w:r w:rsidR="00AA1A0C">
        <w:t>СНС</w:t>
      </w:r>
      <w:r w:rsidRPr="00EF7C42">
        <w:t>).</w:t>
      </w:r>
      <w:r w:rsidR="00AA1A0C">
        <w:t xml:space="preserve"> </w:t>
      </w:r>
      <w:r w:rsidR="00BF0519" w:rsidRPr="00EF7C42">
        <w:t>Показатели условного ВВП корректир</w:t>
      </w:r>
      <w:r w:rsidRPr="00EF7C42">
        <w:t>уются</w:t>
      </w:r>
      <w:r w:rsidR="00BF0519" w:rsidRPr="00EF7C42">
        <w:t xml:space="preserve"> как на потребление основного капитала, так и на истощение/деградацию экосистем</w:t>
      </w:r>
      <w:r w:rsidR="00AA1A0C">
        <w:t xml:space="preserve"> и</w:t>
      </w:r>
      <w:r w:rsidR="00BF0519" w:rsidRPr="00EF7C42">
        <w:t xml:space="preserve"> </w:t>
      </w:r>
      <w:r w:rsidR="00AA1A0C">
        <w:t>в</w:t>
      </w:r>
      <w:r w:rsidR="00BF0519" w:rsidRPr="00EF7C42">
        <w:t xml:space="preserve"> результате может быть </w:t>
      </w:r>
      <w:r w:rsidR="007B6044" w:rsidRPr="00EF7C42">
        <w:t>рассчитана</w:t>
      </w:r>
      <w:r w:rsidR="00BF0519" w:rsidRPr="00EF7C42">
        <w:t xml:space="preserve"> величина чистого </w:t>
      </w:r>
      <w:r w:rsidRPr="00EF7C42">
        <w:t xml:space="preserve">скорректированного </w:t>
      </w:r>
      <w:r w:rsidR="00BF0519" w:rsidRPr="00EF7C42">
        <w:t>внутреннего продукта</w:t>
      </w:r>
      <w:r w:rsidRPr="00EF7C42">
        <w:t>.</w:t>
      </w:r>
      <w:r w:rsidR="00BF0519" w:rsidRPr="00EF7C42">
        <w:t xml:space="preserve"> </w:t>
      </w:r>
    </w:p>
    <w:p w:rsidR="00322A73" w:rsidRPr="00EF7C42" w:rsidRDefault="00322A73" w:rsidP="007B6044">
      <w:pPr>
        <w:ind w:firstLine="709"/>
        <w:jc w:val="both"/>
      </w:pPr>
      <w:r w:rsidRPr="00EF7C42">
        <w:t>В рамках стандартного счета капитала потребление основного капитала – то есть расход</w:t>
      </w:r>
      <w:r w:rsidR="00BF0519" w:rsidRPr="00EF7C42">
        <w:t>ы</w:t>
      </w:r>
      <w:r w:rsidRPr="00EF7C42">
        <w:t>, связанны</w:t>
      </w:r>
      <w:r w:rsidR="00BF0519" w:rsidRPr="00EF7C42">
        <w:t>е</w:t>
      </w:r>
      <w:r w:rsidRPr="00EF7C42">
        <w:t xml:space="preserve"> с использованием произведенных активов – вычитается из доходов пользователя соответствующи</w:t>
      </w:r>
      <w:r w:rsidR="00216CBE" w:rsidRPr="00EF7C42">
        <w:t>ми</w:t>
      </w:r>
      <w:r w:rsidRPr="00EF7C42">
        <w:t xml:space="preserve"> актив</w:t>
      </w:r>
      <w:r w:rsidR="00216CBE" w:rsidRPr="00EF7C42">
        <w:t>ами</w:t>
      </w:r>
      <w:r w:rsidRPr="00EF7C42">
        <w:t xml:space="preserve">. Это вычитание </w:t>
      </w:r>
      <w:r w:rsidR="002A04DB" w:rsidRPr="00EF7C42">
        <w:t xml:space="preserve">в типовой СНС </w:t>
      </w:r>
      <w:r w:rsidRPr="00EF7C42">
        <w:t xml:space="preserve">осуществляется на базе следующего положения: существует лишь одна хозяйственная единица, которая предоставляет капитальную услугу и имеется только одна капитальная услуга для каждого актива. Однако в экосистемном учете взаимоотношения между хозяйственными единицами и экосистемами имеют гораздо более сложный и комплексный характер. Следовательно, должны быть рассмотрены </w:t>
      </w:r>
      <w:r w:rsidR="00E83ABA" w:rsidRPr="00EF7C42">
        <w:t xml:space="preserve">различные </w:t>
      </w:r>
      <w:r w:rsidRPr="00EF7C42">
        <w:t xml:space="preserve">подходы </w:t>
      </w:r>
      <w:r w:rsidR="00AF30AC" w:rsidRPr="00EF7C42">
        <w:t>по</w:t>
      </w:r>
      <w:r w:rsidRPr="00EF7C42">
        <w:t xml:space="preserve"> распределению </w:t>
      </w:r>
      <w:r w:rsidR="00BF0519" w:rsidRPr="00EF7C42">
        <w:t>истощения/</w:t>
      </w:r>
      <w:r w:rsidRPr="00EF7C42">
        <w:t>деградации</w:t>
      </w:r>
      <w:r w:rsidR="00216CBE" w:rsidRPr="00EF7C42">
        <w:t xml:space="preserve"> </w:t>
      </w:r>
      <w:r w:rsidR="00BF0519" w:rsidRPr="00EF7C42">
        <w:t>экосистем (</w:t>
      </w:r>
      <w:r w:rsidR="00216CBE" w:rsidRPr="00EF7C42">
        <w:t xml:space="preserve">своего рода </w:t>
      </w:r>
      <w:r w:rsidR="00BF0519" w:rsidRPr="00EF7C42">
        <w:t xml:space="preserve">их </w:t>
      </w:r>
      <w:r w:rsidR="00176946" w:rsidRPr="00EF7C42">
        <w:t>«износу»</w:t>
      </w:r>
      <w:r w:rsidR="00BF0519" w:rsidRPr="00EF7C42">
        <w:t xml:space="preserve"> и т.д.)</w:t>
      </w:r>
      <w:r w:rsidRPr="00EF7C42">
        <w:t xml:space="preserve"> по </w:t>
      </w:r>
      <w:r w:rsidR="00AF30AC" w:rsidRPr="00EF7C42">
        <w:t xml:space="preserve">конкретным </w:t>
      </w:r>
      <w:r w:rsidRPr="00EF7C42">
        <w:t>хозяйственным единицам</w:t>
      </w:r>
      <w:r w:rsidR="00444A70" w:rsidRPr="00EF7C42">
        <w:t xml:space="preserve"> и секторам</w:t>
      </w:r>
      <w:r w:rsidRPr="00EF7C42">
        <w:t xml:space="preserve">. </w:t>
      </w:r>
    </w:p>
    <w:p w:rsidR="00AA1A0C" w:rsidRDefault="00322A73" w:rsidP="007B6044">
      <w:pPr>
        <w:ind w:firstLine="709"/>
        <w:jc w:val="both"/>
      </w:pPr>
      <w:r w:rsidRPr="00EF7C42">
        <w:t xml:space="preserve">В модели </w:t>
      </w:r>
      <w:r w:rsidR="008E6A7E" w:rsidRPr="00EF7C42">
        <w:rPr>
          <w:lang w:val="en-US"/>
        </w:rPr>
        <w:t>I</w:t>
      </w:r>
      <w:r w:rsidRPr="00EF7C42">
        <w:t xml:space="preserve"> полная величина деградации экосистем</w:t>
      </w:r>
      <w:r w:rsidR="00BF0519" w:rsidRPr="00EF7C42">
        <w:t xml:space="preserve"> привязывается к </w:t>
      </w:r>
      <w:r w:rsidRPr="00EF7C42">
        <w:t>квази</w:t>
      </w:r>
      <w:r w:rsidR="00BF0519" w:rsidRPr="00EF7C42">
        <w:t>-</w:t>
      </w:r>
      <w:r w:rsidRPr="00EF7C42">
        <w:t>сектору</w:t>
      </w:r>
      <w:r w:rsidR="00BF0519" w:rsidRPr="00EF7C42">
        <w:t xml:space="preserve"> </w:t>
      </w:r>
      <w:r w:rsidR="002A04DB" w:rsidRPr="00EF7C42">
        <w:t>«</w:t>
      </w:r>
      <w:r w:rsidR="00444A70" w:rsidRPr="00EF7C42">
        <w:t>Э</w:t>
      </w:r>
      <w:r w:rsidR="00BF0519" w:rsidRPr="00EF7C42">
        <w:t>косистем</w:t>
      </w:r>
      <w:r w:rsidR="002A04DB" w:rsidRPr="00EF7C42">
        <w:t>ы»</w:t>
      </w:r>
      <w:r w:rsidRPr="00EF7C42">
        <w:t>. По сути</w:t>
      </w:r>
      <w:r w:rsidR="00317F1D" w:rsidRPr="00EF7C42">
        <w:t>,</w:t>
      </w:r>
      <w:r w:rsidRPr="00EF7C42">
        <w:t xml:space="preserve"> в данном случае все это соответствует стандартной практике макроучета капитала. </w:t>
      </w:r>
      <w:r w:rsidR="00AF30AC" w:rsidRPr="00EF7C42">
        <w:t>З</w:t>
      </w:r>
      <w:r w:rsidRPr="00EF7C42">
        <w:t xml:space="preserve">а основу берется </w:t>
      </w:r>
      <w:r w:rsidR="00AF30AC" w:rsidRPr="00EF7C42">
        <w:t>следующий постулат:</w:t>
      </w:r>
      <w:r w:rsidRPr="00EF7C42">
        <w:t xml:space="preserve"> какая-либо экосистема является единственным </w:t>
      </w:r>
      <w:r w:rsidR="00176946" w:rsidRPr="00EF7C42">
        <w:t>«</w:t>
      </w:r>
      <w:r w:rsidRPr="00EF7C42">
        <w:t>производителем-поставщиком</w:t>
      </w:r>
      <w:r w:rsidR="00176946" w:rsidRPr="00EF7C42">
        <w:t>»</w:t>
      </w:r>
      <w:r w:rsidRPr="00EF7C42">
        <w:t xml:space="preserve"> </w:t>
      </w:r>
      <w:r w:rsidR="00AF30AC" w:rsidRPr="00EF7C42">
        <w:t xml:space="preserve">конкретной </w:t>
      </w:r>
      <w:r w:rsidRPr="00EF7C42">
        <w:t>экосистемн</w:t>
      </w:r>
      <w:r w:rsidR="00AF30AC" w:rsidRPr="00EF7C42">
        <w:t>ой</w:t>
      </w:r>
      <w:r w:rsidRPr="00EF7C42">
        <w:t xml:space="preserve"> услуг</w:t>
      </w:r>
      <w:r w:rsidR="00AF30AC" w:rsidRPr="00EF7C42">
        <w:t>и; при этом</w:t>
      </w:r>
      <w:r w:rsidRPr="00EF7C42">
        <w:t xml:space="preserve"> в ка</w:t>
      </w:r>
      <w:r w:rsidR="00AF30AC" w:rsidRPr="00EF7C42">
        <w:t>честве производственной единицы данная экосистема</w:t>
      </w:r>
      <w:r w:rsidRPr="00EF7C42">
        <w:t xml:space="preserve"> должна испытывать полное воздействие уменьшения </w:t>
      </w:r>
      <w:r w:rsidR="00AF30AC" w:rsidRPr="00EF7C42">
        <w:t>соответствующего «</w:t>
      </w:r>
      <w:r w:rsidRPr="00EF7C42">
        <w:t>капитала</w:t>
      </w:r>
      <w:r w:rsidR="00AF30AC" w:rsidRPr="00EF7C42">
        <w:t>»</w:t>
      </w:r>
      <w:r w:rsidRPr="00EF7C42">
        <w:t>.</w:t>
      </w:r>
    </w:p>
    <w:p w:rsidR="00322A73" w:rsidRPr="00EF7C42" w:rsidRDefault="00322A73" w:rsidP="007B6044">
      <w:pPr>
        <w:ind w:firstLine="709"/>
        <w:jc w:val="both"/>
      </w:pPr>
      <w:r w:rsidRPr="00EF7C42">
        <w:lastRenderedPageBreak/>
        <w:t xml:space="preserve">В модели </w:t>
      </w:r>
      <w:r w:rsidR="008E6A7E" w:rsidRPr="00EF7C42">
        <w:rPr>
          <w:lang w:val="en-US"/>
        </w:rPr>
        <w:t>II</w:t>
      </w:r>
      <w:r w:rsidRPr="00EF7C42">
        <w:t xml:space="preserve"> </w:t>
      </w:r>
      <w:r w:rsidR="00AF30AC" w:rsidRPr="00EF7C42">
        <w:t xml:space="preserve">вышеупомянутая </w:t>
      </w:r>
      <w:r w:rsidRPr="00EF7C42">
        <w:t>ферм</w:t>
      </w:r>
      <w:r w:rsidR="00176946" w:rsidRPr="00EF7C42">
        <w:t>а</w:t>
      </w:r>
      <w:r w:rsidRPr="00EF7C42">
        <w:t xml:space="preserve"> </w:t>
      </w:r>
      <w:r w:rsidR="00AF30AC" w:rsidRPr="00EF7C42">
        <w:t>будет с</w:t>
      </w:r>
      <w:r w:rsidRPr="00EF7C42">
        <w:t xml:space="preserve">читаться единственным производителем-поставщиком экосистемных услуг в качестве </w:t>
      </w:r>
      <w:r w:rsidR="00176946" w:rsidRPr="00EF7C42">
        <w:t xml:space="preserve">юридического </w:t>
      </w:r>
      <w:r w:rsidRPr="00EF7C42">
        <w:t xml:space="preserve">лица, управляющего определенной экосистемой. Вследствие этого вся величина экосистемной деградации атрибутируется </w:t>
      </w:r>
      <w:r w:rsidR="00AF30AC" w:rsidRPr="00EF7C42">
        <w:t xml:space="preserve">(привязываться к) </w:t>
      </w:r>
      <w:r w:rsidRPr="00EF7C42">
        <w:t>данно</w:t>
      </w:r>
      <w:r w:rsidR="00176946" w:rsidRPr="00EF7C42">
        <w:t>й</w:t>
      </w:r>
      <w:r w:rsidRPr="00EF7C42">
        <w:t xml:space="preserve"> ферме.</w:t>
      </w:r>
    </w:p>
    <w:p w:rsidR="00102CFF" w:rsidRPr="00EF7C42" w:rsidRDefault="00322A73" w:rsidP="007B6044">
      <w:pPr>
        <w:ind w:firstLine="709"/>
        <w:jc w:val="both"/>
      </w:pPr>
      <w:r w:rsidRPr="00EF7C42">
        <w:t xml:space="preserve">Обе </w:t>
      </w:r>
      <w:r w:rsidR="00DE19D3">
        <w:t xml:space="preserve">рассмотренные </w:t>
      </w:r>
      <w:r w:rsidRPr="00EF7C42">
        <w:t xml:space="preserve">модели содержат </w:t>
      </w:r>
      <w:r w:rsidR="00102CFF" w:rsidRPr="00EF7C42">
        <w:t xml:space="preserve">показатель </w:t>
      </w:r>
      <w:r w:rsidRPr="00EF7C42">
        <w:t>«экосистемны</w:t>
      </w:r>
      <w:r w:rsidR="00102CFF" w:rsidRPr="00EF7C42">
        <w:t>х</w:t>
      </w:r>
      <w:r w:rsidRPr="00EF7C42">
        <w:t xml:space="preserve"> трансферт</w:t>
      </w:r>
      <w:r w:rsidR="00102CFF" w:rsidRPr="00EF7C42">
        <w:t>ов</w:t>
      </w:r>
      <w:r w:rsidRPr="00EF7C42">
        <w:t>», который не входит в соста</w:t>
      </w:r>
      <w:r w:rsidR="00102CFF" w:rsidRPr="00EF7C42">
        <w:t>в стандартного набора</w:t>
      </w:r>
      <w:r w:rsidRPr="00EF7C42">
        <w:t xml:space="preserve"> показателей и агрегатов СНС</w:t>
      </w:r>
      <w:r w:rsidR="00DE19D3">
        <w:t xml:space="preserve"> и</w:t>
      </w:r>
      <w:r w:rsidR="007B6044" w:rsidRPr="00EF7C42">
        <w:t>,</w:t>
      </w:r>
      <w:r w:rsidR="00C01702" w:rsidRPr="00EF7C42">
        <w:t xml:space="preserve"> по сути</w:t>
      </w:r>
      <w:r w:rsidR="007B6044" w:rsidRPr="00EF7C42">
        <w:t>,</w:t>
      </w:r>
      <w:r w:rsidR="00C01702" w:rsidRPr="00EF7C42">
        <w:t xml:space="preserve"> отражает бевозмездное и одновекторное для экосистемных активов</w:t>
      </w:r>
      <w:r w:rsidRPr="00EF7C42">
        <w:t xml:space="preserve"> потребление экосистемных услуг по каждому сектору. Уровень </w:t>
      </w:r>
      <w:r w:rsidR="00102CFF" w:rsidRPr="00EF7C42">
        <w:t xml:space="preserve">таких </w:t>
      </w:r>
      <w:r w:rsidRPr="00EF7C42">
        <w:t xml:space="preserve">трансфертов в модели </w:t>
      </w:r>
      <w:r w:rsidR="008E6A7E" w:rsidRPr="00EF7C42">
        <w:rPr>
          <w:lang w:val="en-US"/>
        </w:rPr>
        <w:t>I</w:t>
      </w:r>
      <w:r w:rsidRPr="00EF7C42">
        <w:rPr>
          <w:b/>
        </w:rPr>
        <w:t xml:space="preserve"> </w:t>
      </w:r>
      <w:r w:rsidRPr="00EF7C42">
        <w:t xml:space="preserve">выше, чем в модели </w:t>
      </w:r>
      <w:r w:rsidR="008E6A7E" w:rsidRPr="00EF7C42">
        <w:rPr>
          <w:lang w:val="en-US"/>
        </w:rPr>
        <w:t>II</w:t>
      </w:r>
      <w:r w:rsidR="00C01702" w:rsidRPr="00EF7C42">
        <w:rPr>
          <w:b/>
        </w:rPr>
        <w:t xml:space="preserve">, </w:t>
      </w:r>
      <w:r w:rsidR="00C01702" w:rsidRPr="00EF7C42">
        <w:t xml:space="preserve">поскольку согласно </w:t>
      </w:r>
      <w:r w:rsidRPr="00EF7C42">
        <w:t xml:space="preserve">модели </w:t>
      </w:r>
      <w:r w:rsidR="008E6A7E" w:rsidRPr="00EF7C42">
        <w:rPr>
          <w:lang w:val="en-US"/>
        </w:rPr>
        <w:t>I</w:t>
      </w:r>
      <w:r w:rsidRPr="00EF7C42">
        <w:t xml:space="preserve"> все экосистемные услуги </w:t>
      </w:r>
      <w:r w:rsidR="00C022EC" w:rsidRPr="00EF7C42">
        <w:t>«</w:t>
      </w:r>
      <w:r w:rsidRPr="00EF7C42">
        <w:t>приобретаются</w:t>
      </w:r>
      <w:r w:rsidR="00C022EC" w:rsidRPr="00EF7C42">
        <w:t>»</w:t>
      </w:r>
      <w:r w:rsidRPr="00EF7C42">
        <w:t xml:space="preserve"> у вышеобозначенного квази-сектора</w:t>
      </w:r>
      <w:r w:rsidR="00C01702" w:rsidRPr="00EF7C42">
        <w:t>, т</w:t>
      </w:r>
      <w:r w:rsidR="00DE19D3">
        <w:t>.</w:t>
      </w:r>
      <w:r w:rsidR="00C01702" w:rsidRPr="00EF7C42">
        <w:t>е</w:t>
      </w:r>
      <w:r w:rsidR="00DE19D3">
        <w:t>.</w:t>
      </w:r>
      <w:r w:rsidR="00C01702" w:rsidRPr="00EF7C42">
        <w:t xml:space="preserve"> поступают от него.</w:t>
      </w:r>
      <w:r w:rsidRPr="00EF7C42">
        <w:t xml:space="preserve"> </w:t>
      </w:r>
      <w:r w:rsidR="00DE19D3">
        <w:t>И в</w:t>
      </w:r>
      <w:r w:rsidRPr="00EF7C42">
        <w:t>ключение данного показателя означает, что балансирующ</w:t>
      </w:r>
      <w:r w:rsidR="00C01702" w:rsidRPr="00EF7C42">
        <w:t>ая статья «чистое кредитование»</w:t>
      </w:r>
      <w:r w:rsidRPr="00EF7C42">
        <w:t>, п</w:t>
      </w:r>
      <w:r w:rsidR="00DE19D3">
        <w:t>редставляемая</w:t>
      </w:r>
      <w:r w:rsidRPr="00EF7C42">
        <w:t xml:space="preserve"> в счете капитала и финансовом счете, </w:t>
      </w:r>
      <w:r w:rsidR="00216CBE" w:rsidRPr="00EF7C42">
        <w:t>осуществляется</w:t>
      </w:r>
      <w:r w:rsidR="00DE19D3">
        <w:t>,</w:t>
      </w:r>
      <w:r w:rsidR="00216CBE" w:rsidRPr="00EF7C42">
        <w:t xml:space="preserve"> по сути</w:t>
      </w:r>
      <w:r w:rsidR="00DE19D3">
        <w:t>,</w:t>
      </w:r>
      <w:r w:rsidR="00216CBE" w:rsidRPr="00EF7C42">
        <w:t xml:space="preserve"> аналогично отражению </w:t>
      </w:r>
      <w:r w:rsidR="00C01702" w:rsidRPr="00EF7C42">
        <w:t>соответствующих</w:t>
      </w:r>
      <w:r w:rsidRPr="00EF7C42">
        <w:t xml:space="preserve"> потоков</w:t>
      </w:r>
      <w:r w:rsidR="00216CBE" w:rsidRPr="00EF7C42">
        <w:t xml:space="preserve"> в СНС.</w:t>
      </w:r>
      <w:r w:rsidRPr="00EF7C42">
        <w:t xml:space="preserve"> </w:t>
      </w:r>
      <w:r w:rsidR="00E83ABA" w:rsidRPr="00EF7C42">
        <w:t>Проблемой в данном случае остается более менее четкое понимание этого показателя и его отличия от экосистемных услуг как таковых.</w:t>
      </w:r>
    </w:p>
    <w:p w:rsidR="006C436B" w:rsidRPr="00EF7C42" w:rsidRDefault="00322A73" w:rsidP="007B6044">
      <w:pPr>
        <w:ind w:firstLine="709"/>
        <w:jc w:val="both"/>
      </w:pPr>
      <w:r w:rsidRPr="00EF7C42">
        <w:t xml:space="preserve">Модель </w:t>
      </w:r>
      <w:r w:rsidR="008E6A7E" w:rsidRPr="00EF7C42">
        <w:rPr>
          <w:lang w:val="en-US"/>
        </w:rPr>
        <w:t>I</w:t>
      </w:r>
      <w:r w:rsidRPr="00EF7C42">
        <w:t xml:space="preserve"> </w:t>
      </w:r>
      <w:r w:rsidR="002968B6" w:rsidRPr="00EF7C42">
        <w:t>применяется непосредственно, т</w:t>
      </w:r>
      <w:r w:rsidR="00DE19D3">
        <w:t>.</w:t>
      </w:r>
      <w:r w:rsidR="002968B6" w:rsidRPr="00EF7C42">
        <w:t>е</w:t>
      </w:r>
      <w:r w:rsidR="00DE19D3">
        <w:t>.</w:t>
      </w:r>
      <w:r w:rsidR="002968B6" w:rsidRPr="00EF7C42">
        <w:t xml:space="preserve"> прямым образом</w:t>
      </w:r>
      <w:r w:rsidRPr="00EF7C42">
        <w:t xml:space="preserve">, поскольку </w:t>
      </w:r>
      <w:r w:rsidR="00C17213" w:rsidRPr="00EF7C42">
        <w:t>соответствующая</w:t>
      </w:r>
      <w:r w:rsidRPr="00EF7C42">
        <w:t xml:space="preserve"> экосистема представлена здесь отдельно в качестве дополнения к стандартным институциональным единицам</w:t>
      </w:r>
      <w:r w:rsidR="002968B6" w:rsidRPr="00EF7C42">
        <w:t xml:space="preserve"> в виде особого квази-сектора</w:t>
      </w:r>
      <w:r w:rsidRPr="00EF7C42">
        <w:t>.</w:t>
      </w:r>
      <w:r w:rsidR="00C022EC" w:rsidRPr="00EF7C42">
        <w:t xml:space="preserve"> </w:t>
      </w:r>
      <w:r w:rsidR="006C436B" w:rsidRPr="00EF7C42">
        <w:t>Однако, и</w:t>
      </w:r>
      <w:r w:rsidR="00C022EC" w:rsidRPr="00EF7C42">
        <w:t>з-за</w:t>
      </w:r>
      <w:r w:rsidRPr="00EF7C42">
        <w:t xml:space="preserve"> сложност</w:t>
      </w:r>
      <w:r w:rsidR="00C022EC" w:rsidRPr="00EF7C42">
        <w:t>ей</w:t>
      </w:r>
      <w:r w:rsidRPr="00EF7C42">
        <w:t xml:space="preserve"> и</w:t>
      </w:r>
      <w:r w:rsidR="00C022EC" w:rsidRPr="00EF7C42">
        <w:t>дентификации всех</w:t>
      </w:r>
      <w:r w:rsidRPr="00EF7C42">
        <w:t xml:space="preserve"> взаимосвязей</w:t>
      </w:r>
      <w:r w:rsidR="00C022EC" w:rsidRPr="00EF7C42">
        <w:t xml:space="preserve"> </w:t>
      </w:r>
      <w:r w:rsidRPr="00EF7C42">
        <w:t xml:space="preserve">между экосистемами и хозяйственной деятельностью подобное, формально-изолированное выделение какой-либо экосистемы </w:t>
      </w:r>
      <w:r w:rsidR="0054411A" w:rsidRPr="00EF7C42">
        <w:t xml:space="preserve">на практике </w:t>
      </w:r>
      <w:r w:rsidR="00102CFF" w:rsidRPr="00EF7C42">
        <w:t xml:space="preserve">зачастую </w:t>
      </w:r>
      <w:r w:rsidRPr="00EF7C42">
        <w:t xml:space="preserve">весьма затруднено. </w:t>
      </w:r>
      <w:r w:rsidR="00DE19D3">
        <w:t>И в</w:t>
      </w:r>
      <w:r w:rsidRPr="00EF7C42">
        <w:t xml:space="preserve"> идеале, модель </w:t>
      </w:r>
      <w:r w:rsidR="00844320" w:rsidRPr="00EF7C42">
        <w:rPr>
          <w:lang w:val="en-US"/>
        </w:rPr>
        <w:t>I</w:t>
      </w:r>
      <w:r w:rsidRPr="00EF7C42">
        <w:t xml:space="preserve"> требует, чтобы стоимость всех экосистемных активов была отнесена к новому экосистемному квази-сектору. </w:t>
      </w:r>
    </w:p>
    <w:p w:rsidR="00322A73" w:rsidRPr="00EF7C42" w:rsidRDefault="00322A73" w:rsidP="007B6044">
      <w:pPr>
        <w:ind w:firstLine="709"/>
        <w:jc w:val="both"/>
      </w:pPr>
      <w:r w:rsidRPr="00EF7C42">
        <w:t xml:space="preserve">Модель </w:t>
      </w:r>
      <w:r w:rsidR="008E6A7E" w:rsidRPr="00EF7C42">
        <w:rPr>
          <w:lang w:val="en-US"/>
        </w:rPr>
        <w:t>II</w:t>
      </w:r>
      <w:r w:rsidRPr="00EF7C42">
        <w:t xml:space="preserve"> представляет собой более </w:t>
      </w:r>
      <w:r w:rsidR="005D327E" w:rsidRPr="00EF7C42">
        <w:t xml:space="preserve">унитарный </w:t>
      </w:r>
      <w:r w:rsidRPr="00EF7C42">
        <w:t>подход</w:t>
      </w:r>
      <w:r w:rsidR="00102CFF" w:rsidRPr="00EF7C42">
        <w:t>.</w:t>
      </w:r>
      <w:r w:rsidRPr="00EF7C42">
        <w:t xml:space="preserve"> Ключевое различие </w:t>
      </w:r>
      <w:r w:rsidR="00DE19D3">
        <w:t xml:space="preserve">между моделями </w:t>
      </w:r>
      <w:r w:rsidRPr="00EF7C42">
        <w:t xml:space="preserve">состоит в корректировках на </w:t>
      </w:r>
      <w:r w:rsidR="002968B6" w:rsidRPr="00EF7C42">
        <w:t>истощени</w:t>
      </w:r>
      <w:r w:rsidR="00DE19D3">
        <w:t>е</w:t>
      </w:r>
      <w:r w:rsidR="002968B6" w:rsidRPr="00EF7C42">
        <w:t>/</w:t>
      </w:r>
      <w:r w:rsidRPr="00EF7C42">
        <w:t>деградацию</w:t>
      </w:r>
      <w:r w:rsidR="00DE19D3">
        <w:t xml:space="preserve"> экосистем,</w:t>
      </w:r>
      <w:r w:rsidR="002968B6" w:rsidRPr="00EF7C42">
        <w:t xml:space="preserve"> </w:t>
      </w:r>
      <w:r w:rsidRPr="00EF7C42">
        <w:t>осуществля</w:t>
      </w:r>
      <w:r w:rsidR="00DE19D3">
        <w:t>емые</w:t>
      </w:r>
      <w:r w:rsidRPr="00EF7C42">
        <w:t xml:space="preserve"> применительно к доходам производителя, а не внутреннему </w:t>
      </w:r>
      <w:r w:rsidR="00102CFF" w:rsidRPr="00EF7C42">
        <w:t>«</w:t>
      </w:r>
      <w:r w:rsidR="008E6A7E" w:rsidRPr="00EF7C42">
        <w:t>доходу</w:t>
      </w:r>
      <w:r w:rsidR="00102CFF" w:rsidRPr="00EF7C42">
        <w:t>»</w:t>
      </w:r>
      <w:r w:rsidR="008E6A7E" w:rsidRPr="00EF7C42">
        <w:t xml:space="preserve"> какой-либо экосистемы</w:t>
      </w:r>
      <w:r w:rsidRPr="00EF7C42">
        <w:t xml:space="preserve">. </w:t>
      </w:r>
      <w:r w:rsidR="00DE19D3" w:rsidRPr="00EF7C42">
        <w:t>Следовательно,</w:t>
      </w:r>
      <w:r w:rsidR="00DE19D3">
        <w:t xml:space="preserve"> </w:t>
      </w:r>
      <w:r w:rsidR="002968B6" w:rsidRPr="00EF7C42">
        <w:t>истощение/</w:t>
      </w:r>
      <w:r w:rsidRPr="00EF7C42">
        <w:t xml:space="preserve">деградация экосистем непосредственно </w:t>
      </w:r>
      <w:r w:rsidR="004A0DD5" w:rsidRPr="00EF7C42">
        <w:t>привязывается к</w:t>
      </w:r>
      <w:r w:rsidRPr="00EF7C42">
        <w:t xml:space="preserve"> стандартным хозяйственным единицам. </w:t>
      </w:r>
      <w:r w:rsidR="002968B6" w:rsidRPr="00EF7C42">
        <w:t xml:space="preserve">В модели </w:t>
      </w:r>
      <w:r w:rsidR="002968B6" w:rsidRPr="00EF7C42">
        <w:rPr>
          <w:lang w:val="en-US"/>
        </w:rPr>
        <w:t>I</w:t>
      </w:r>
      <w:r w:rsidR="002968B6" w:rsidRPr="00EF7C42">
        <w:t xml:space="preserve"> </w:t>
      </w:r>
      <w:r w:rsidR="00FE436C" w:rsidRPr="00EF7C42">
        <w:t xml:space="preserve">экосистемы управляются как бы сами по себе. </w:t>
      </w:r>
      <w:r w:rsidR="00DE19D3" w:rsidRPr="00EF7C42">
        <w:t xml:space="preserve">Таким образом, </w:t>
      </w:r>
      <w:r w:rsidR="00E83ABA" w:rsidRPr="00EF7C42">
        <w:t xml:space="preserve">в модели </w:t>
      </w:r>
      <w:r w:rsidR="00E83ABA" w:rsidRPr="00EF7C42">
        <w:rPr>
          <w:lang w:val="en-US"/>
        </w:rPr>
        <w:t>II</w:t>
      </w:r>
      <w:r w:rsidR="00E83ABA" w:rsidRPr="00EF7C42">
        <w:t xml:space="preserve"> </w:t>
      </w:r>
      <w:r w:rsidR="000E3BD0" w:rsidRPr="00EF7C42">
        <w:t>о</w:t>
      </w:r>
      <w:r w:rsidRPr="00EF7C42">
        <w:t>ценки деградации экосистем след</w:t>
      </w:r>
      <w:r w:rsidR="00C17213" w:rsidRPr="00EF7C42">
        <w:t>ует</w:t>
      </w:r>
      <w:r w:rsidR="00E83ABA" w:rsidRPr="00EF7C42">
        <w:t xml:space="preserve"> разделять</w:t>
      </w:r>
      <w:r w:rsidRPr="00EF7C42">
        <w:t xml:space="preserve">, если </w:t>
      </w:r>
      <w:r w:rsidR="00C17213" w:rsidRPr="00EF7C42">
        <w:t>наличествует</w:t>
      </w:r>
      <w:r w:rsidRPr="00EF7C42">
        <w:t xml:space="preserve"> несколько институциональных единиц.</w:t>
      </w:r>
    </w:p>
    <w:p w:rsidR="00664D3F" w:rsidRPr="00EF7C42" w:rsidRDefault="00DE19D3" w:rsidP="00D41839">
      <w:pPr>
        <w:spacing w:before="120" w:after="120"/>
        <w:ind w:firstLine="426"/>
        <w:jc w:val="center"/>
        <w:rPr>
          <w:b/>
          <w:i/>
        </w:rPr>
      </w:pPr>
      <w:r>
        <w:rPr>
          <w:b/>
          <w:i/>
        </w:rPr>
        <w:t>В</w:t>
      </w:r>
      <w:r w:rsidR="00664D3F" w:rsidRPr="00EF7C42">
        <w:rPr>
          <w:b/>
          <w:i/>
        </w:rPr>
        <w:t>ыводы и предложения</w:t>
      </w:r>
    </w:p>
    <w:p w:rsidR="00B706E0" w:rsidRPr="00EF7C42" w:rsidRDefault="00EC2F0D" w:rsidP="007B6044">
      <w:pPr>
        <w:ind w:firstLine="709"/>
        <w:jc w:val="both"/>
      </w:pPr>
      <w:r w:rsidRPr="00EF7C42">
        <w:t>1. Основные принципы построения экосистемного учета</w:t>
      </w:r>
      <w:r w:rsidR="00B706E0" w:rsidRPr="00EF7C42">
        <w:t>, в т</w:t>
      </w:r>
      <w:r w:rsidR="00DE19D3">
        <w:t>.</w:t>
      </w:r>
      <w:r w:rsidR="00B706E0" w:rsidRPr="00EF7C42">
        <w:t>ч</w:t>
      </w:r>
      <w:r w:rsidR="00DE19D3">
        <w:t>.</w:t>
      </w:r>
      <w:r w:rsidR="00B706E0" w:rsidRPr="00EF7C42">
        <w:t xml:space="preserve"> на основе системы национальных счетов, </w:t>
      </w:r>
      <w:r w:rsidRPr="00EF7C42">
        <w:t xml:space="preserve">в последние десятилетия весьма активно обсуждаются в целом ряде ведущих международных организаций и во многих </w:t>
      </w:r>
      <w:r w:rsidR="0005301C" w:rsidRPr="00EF7C42">
        <w:t>государствах</w:t>
      </w:r>
      <w:r w:rsidRPr="00EF7C42">
        <w:t xml:space="preserve"> мира. </w:t>
      </w:r>
      <w:r w:rsidR="00412DD0" w:rsidRPr="00EF7C42">
        <w:t xml:space="preserve">Об этом свидетельствуют множество </w:t>
      </w:r>
      <w:r w:rsidR="00B52880" w:rsidRPr="00EF7C42">
        <w:t xml:space="preserve">документов и </w:t>
      </w:r>
      <w:r w:rsidR="00412DD0" w:rsidRPr="00EF7C42">
        <w:t xml:space="preserve">рекомендаций, подготовленных в рамках ООН и иных авторитетных международных </w:t>
      </w:r>
      <w:r w:rsidR="00D41839" w:rsidRPr="00EF7C42">
        <w:t>структур</w:t>
      </w:r>
      <w:r w:rsidR="00380878" w:rsidRPr="00EF7C42">
        <w:t>.</w:t>
      </w:r>
      <w:r w:rsidR="00412DD0" w:rsidRPr="00EF7C42">
        <w:t xml:space="preserve"> </w:t>
      </w:r>
      <w:r w:rsidR="00511CB3" w:rsidRPr="00EF7C42">
        <w:rPr>
          <w:color w:val="000000"/>
          <w:bdr w:val="none" w:sz="0" w:space="0" w:color="auto" w:frame="1"/>
        </w:rPr>
        <w:t xml:space="preserve">В частности, на принципах национальных счетов построены </w:t>
      </w:r>
      <w:r w:rsidR="00D41839" w:rsidRPr="00EF7C42">
        <w:t>Базов</w:t>
      </w:r>
      <w:r w:rsidR="00234760" w:rsidRPr="00EF7C42">
        <w:t>ая</w:t>
      </w:r>
      <w:r w:rsidR="00D41839" w:rsidRPr="00EF7C42">
        <w:t xml:space="preserve"> схем</w:t>
      </w:r>
      <w:r w:rsidR="00DE19D3">
        <w:t>а</w:t>
      </w:r>
      <w:r w:rsidR="00D41839" w:rsidRPr="00EF7C42">
        <w:t xml:space="preserve"> СПЭУ-2012, имеющ</w:t>
      </w:r>
      <w:r w:rsidR="00380878" w:rsidRPr="00EF7C42">
        <w:t>ая</w:t>
      </w:r>
      <w:r w:rsidR="00D41839" w:rsidRPr="00EF7C42">
        <w:t xml:space="preserve"> ранг международного статистического стандарта</w:t>
      </w:r>
      <w:r w:rsidR="00380878" w:rsidRPr="00EF7C42">
        <w:t>,</w:t>
      </w:r>
      <w:r w:rsidR="00234760" w:rsidRPr="00EF7C42">
        <w:t xml:space="preserve"> и</w:t>
      </w:r>
      <w:r w:rsidR="00D41839" w:rsidRPr="00EF7C42">
        <w:t xml:space="preserve"> </w:t>
      </w:r>
      <w:r w:rsidR="00380878" w:rsidRPr="00EF7C42">
        <w:t xml:space="preserve">факультативный </w:t>
      </w:r>
      <w:r w:rsidR="00B706E0" w:rsidRPr="00EF7C42">
        <w:t xml:space="preserve">ей </w:t>
      </w:r>
      <w:r w:rsidR="00D41839" w:rsidRPr="00EF7C42">
        <w:t>Экспериментальный экосистемный учет СПЭУ</w:t>
      </w:r>
      <w:r w:rsidR="00DC10C4" w:rsidRPr="00EF7C42">
        <w:t xml:space="preserve">-2012. </w:t>
      </w:r>
      <w:r w:rsidR="00B706E0" w:rsidRPr="00EF7C42">
        <w:rPr>
          <w:color w:val="000000"/>
          <w:bdr w:val="none" w:sz="0" w:space="0" w:color="auto" w:frame="1"/>
        </w:rPr>
        <w:t>Характерно, что р</w:t>
      </w:r>
      <w:r w:rsidR="00B706E0" w:rsidRPr="00EF7C42">
        <w:t>абота по более комплексной увязке принципов СНС и рассматриваемого учета за рубежом приобретает все большие масштабы и детализацию. Например, в середине 2014 г. вышло в свет обширное пособие «Природный капитал экосистем: ускоренный стартовый пакет», подготовленное известным специалистом в области СПЭУ и экосистемного учета Ж.-Л. Вебером [</w:t>
      </w:r>
      <w:r w:rsidR="001C6A3D" w:rsidRPr="00EF7C42">
        <w:t>8</w:t>
      </w:r>
      <w:r w:rsidR="00B706E0" w:rsidRPr="00EF7C42">
        <w:t>].</w:t>
      </w:r>
    </w:p>
    <w:p w:rsidR="00AC08CA" w:rsidRPr="00EF7C42" w:rsidRDefault="00CE6972" w:rsidP="007B6044">
      <w:pPr>
        <w:ind w:firstLine="709"/>
        <w:jc w:val="both"/>
      </w:pPr>
      <w:r w:rsidRPr="00EF7C42">
        <w:t>2</w:t>
      </w:r>
      <w:r w:rsidR="00BE32FE" w:rsidRPr="00EF7C42">
        <w:t xml:space="preserve">. </w:t>
      </w:r>
      <w:r w:rsidR="00124699" w:rsidRPr="00EF7C42">
        <w:t xml:space="preserve">Применительно к России </w:t>
      </w:r>
      <w:r w:rsidR="00F1421B" w:rsidRPr="00EF7C42">
        <w:t xml:space="preserve">имеет место </w:t>
      </w:r>
      <w:r w:rsidR="003055F6" w:rsidRPr="00EF7C42">
        <w:t xml:space="preserve">реальное отставание </w:t>
      </w:r>
      <w:r w:rsidR="00405B14" w:rsidRPr="00EF7C42">
        <w:t xml:space="preserve">отечественных </w:t>
      </w:r>
      <w:r w:rsidR="0005301C" w:rsidRPr="00EF7C42">
        <w:t>раз</w:t>
      </w:r>
      <w:r w:rsidR="00405B14" w:rsidRPr="00EF7C42">
        <w:t xml:space="preserve">работок </w:t>
      </w:r>
      <w:r w:rsidR="00DE19D3">
        <w:t xml:space="preserve">по экосистемному </w:t>
      </w:r>
      <w:r w:rsidR="00AA4168">
        <w:t xml:space="preserve">учету </w:t>
      </w:r>
      <w:r w:rsidR="003055F6" w:rsidRPr="00EF7C42">
        <w:t xml:space="preserve">от масштабов </w:t>
      </w:r>
      <w:r w:rsidR="00405B14" w:rsidRPr="00EF7C42">
        <w:t>аналогичн</w:t>
      </w:r>
      <w:r w:rsidR="0049294A" w:rsidRPr="00EF7C42">
        <w:t>ых исследований</w:t>
      </w:r>
      <w:r w:rsidR="00B52D9D" w:rsidRPr="00EF7C42">
        <w:t>, осуществляем</w:t>
      </w:r>
      <w:r w:rsidR="0049294A" w:rsidRPr="00EF7C42">
        <w:t>ых</w:t>
      </w:r>
      <w:r w:rsidR="003055F6" w:rsidRPr="00EF7C42">
        <w:t xml:space="preserve"> </w:t>
      </w:r>
      <w:r w:rsidR="00405B14" w:rsidRPr="00EF7C42">
        <w:t xml:space="preserve">во многих </w:t>
      </w:r>
      <w:r w:rsidR="003055F6" w:rsidRPr="00EF7C42">
        <w:t>зарубежны</w:t>
      </w:r>
      <w:r w:rsidR="00405B14" w:rsidRPr="00EF7C42">
        <w:t>х</w:t>
      </w:r>
      <w:r w:rsidR="003055F6" w:rsidRPr="00EF7C42">
        <w:t xml:space="preserve"> </w:t>
      </w:r>
      <w:r w:rsidR="00405B14" w:rsidRPr="00EF7C42">
        <w:t>странах</w:t>
      </w:r>
      <w:r w:rsidR="003055F6" w:rsidRPr="00EF7C42">
        <w:t xml:space="preserve">. </w:t>
      </w:r>
      <w:r w:rsidR="00B52D9D" w:rsidRPr="00EF7C42">
        <w:t>К сожалению, п</w:t>
      </w:r>
      <w:r w:rsidR="00DB42C7" w:rsidRPr="00EF7C42">
        <w:t>рофильные г</w:t>
      </w:r>
      <w:r w:rsidR="00AC08CA" w:rsidRPr="00EF7C42">
        <w:t xml:space="preserve">осударственные </w:t>
      </w:r>
      <w:r w:rsidR="00DB42C7" w:rsidRPr="00EF7C42">
        <w:t xml:space="preserve">органы </w:t>
      </w:r>
      <w:r w:rsidR="00B52D9D" w:rsidRPr="00EF7C42">
        <w:t xml:space="preserve">лишь в последние годы и в ограниченной степени </w:t>
      </w:r>
      <w:r w:rsidR="0049294A" w:rsidRPr="00EF7C42">
        <w:t xml:space="preserve">стали </w:t>
      </w:r>
      <w:r w:rsidR="00DB42C7" w:rsidRPr="00EF7C42">
        <w:t>организ</w:t>
      </w:r>
      <w:r w:rsidR="0049294A" w:rsidRPr="00EF7C42">
        <w:t>овывать</w:t>
      </w:r>
      <w:r w:rsidR="00B52D9D" w:rsidRPr="00EF7C42">
        <w:t xml:space="preserve"> </w:t>
      </w:r>
      <w:r w:rsidR="00876483" w:rsidRPr="00EF7C42">
        <w:t>целевые</w:t>
      </w:r>
      <w:r w:rsidR="00B52D9D" w:rsidRPr="00EF7C42">
        <w:t xml:space="preserve"> практические </w:t>
      </w:r>
      <w:r w:rsidR="0049294A" w:rsidRPr="00EF7C42">
        <w:t>работы</w:t>
      </w:r>
      <w:r w:rsidR="000F0C73" w:rsidRPr="00EF7C42">
        <w:t>, причем практически только в области СПЭУ, а не в экосистемном учете в рамках СНС.</w:t>
      </w:r>
      <w:r w:rsidR="0005301C" w:rsidRPr="00EF7C42">
        <w:t xml:space="preserve"> </w:t>
      </w:r>
      <w:r w:rsidR="00DB42C7" w:rsidRPr="00EF7C42">
        <w:t>При этом характерно, что о</w:t>
      </w:r>
      <w:r w:rsidR="0005301C" w:rsidRPr="00EF7C42">
        <w:t xml:space="preserve">звучиваемые </w:t>
      </w:r>
      <w:r w:rsidR="00DB42C7" w:rsidRPr="00EF7C42">
        <w:t xml:space="preserve">время от времени </w:t>
      </w:r>
      <w:r w:rsidR="0005301C" w:rsidRPr="00EF7C42">
        <w:t xml:space="preserve">на официальном уровне </w:t>
      </w:r>
      <w:r w:rsidR="00B52D9D" w:rsidRPr="00EF7C42">
        <w:t xml:space="preserve">макроэкономические </w:t>
      </w:r>
      <w:r w:rsidR="00A36073" w:rsidRPr="00EF7C42">
        <w:t>цифры</w:t>
      </w:r>
      <w:r w:rsidR="00B52D9D" w:rsidRPr="00EF7C42">
        <w:t xml:space="preserve"> </w:t>
      </w:r>
      <w:r w:rsidR="0005301C" w:rsidRPr="00EF7C42">
        <w:t xml:space="preserve">зачастую </w:t>
      </w:r>
      <w:r w:rsidR="00424748" w:rsidRPr="00EF7C42">
        <w:t xml:space="preserve">имеют </w:t>
      </w:r>
      <w:r w:rsidR="00FE330A" w:rsidRPr="00EF7C42">
        <w:t xml:space="preserve">поспешный и </w:t>
      </w:r>
      <w:r w:rsidR="0065178B" w:rsidRPr="00EF7C42">
        <w:t xml:space="preserve">не всегда методологически выверенный </w:t>
      </w:r>
      <w:r w:rsidR="00424748" w:rsidRPr="00EF7C42">
        <w:t>характер.</w:t>
      </w:r>
    </w:p>
    <w:p w:rsidR="00EF419C" w:rsidRPr="00EF7C42" w:rsidRDefault="00A36073" w:rsidP="007B6044">
      <w:pPr>
        <w:ind w:firstLine="709"/>
        <w:jc w:val="both"/>
      </w:pPr>
      <w:r w:rsidRPr="00EF7C42">
        <w:t>3</w:t>
      </w:r>
      <w:r w:rsidR="00EF419C" w:rsidRPr="00EF7C42">
        <w:t xml:space="preserve">. </w:t>
      </w:r>
      <w:r w:rsidR="005F65B9" w:rsidRPr="00EF7C42">
        <w:t>П</w:t>
      </w:r>
      <w:r w:rsidR="00AD6547" w:rsidRPr="00EF7C42">
        <w:t>рикладное значение м</w:t>
      </w:r>
      <w:r w:rsidR="00D50D28" w:rsidRPr="00EF7C42">
        <w:t>еждународны</w:t>
      </w:r>
      <w:r w:rsidR="00AD6547" w:rsidRPr="00EF7C42">
        <w:t>х</w:t>
      </w:r>
      <w:r w:rsidR="00D50D28" w:rsidRPr="00EF7C42">
        <w:t xml:space="preserve"> рекомендаци</w:t>
      </w:r>
      <w:r w:rsidR="00AD6547" w:rsidRPr="00EF7C42">
        <w:t>й и руководств</w:t>
      </w:r>
      <w:r w:rsidR="00D50D28" w:rsidRPr="00EF7C42">
        <w:t xml:space="preserve"> в области экосистемного учета (</w:t>
      </w:r>
      <w:r w:rsidR="00AD6547" w:rsidRPr="00EF7C42">
        <w:t xml:space="preserve">в первую очередь, </w:t>
      </w:r>
      <w:r w:rsidRPr="00EF7C42">
        <w:t xml:space="preserve">на основе </w:t>
      </w:r>
      <w:r w:rsidR="00D50D28" w:rsidRPr="00EF7C42">
        <w:t xml:space="preserve">СНС-СПЭУ) </w:t>
      </w:r>
      <w:r w:rsidR="00AD6547" w:rsidRPr="00EF7C42">
        <w:t xml:space="preserve">для отечественной практики </w:t>
      </w:r>
      <w:r w:rsidR="00AD6547" w:rsidRPr="00EF7C42">
        <w:lastRenderedPageBreak/>
        <w:t>пока явно недостаточно. Очень многое предстоит сделать по их доработке и адапт</w:t>
      </w:r>
      <w:r w:rsidR="00AA4168">
        <w:t>ации</w:t>
      </w:r>
      <w:r w:rsidR="00AD6547" w:rsidRPr="00EF7C42">
        <w:t xml:space="preserve"> к реалиям</w:t>
      </w:r>
      <w:r w:rsidR="008D56CF" w:rsidRPr="00EF7C42">
        <w:t xml:space="preserve"> нашей страны</w:t>
      </w:r>
      <w:r w:rsidR="00AD6547" w:rsidRPr="00EF7C42">
        <w:t xml:space="preserve">. </w:t>
      </w:r>
      <w:r w:rsidR="00AA4168">
        <w:t>П</w:t>
      </w:r>
      <w:r w:rsidR="00AA4168" w:rsidRPr="00EF7C42">
        <w:t xml:space="preserve">о сути, </w:t>
      </w:r>
      <w:r w:rsidR="00AA4168">
        <w:t>н</w:t>
      </w:r>
      <w:r w:rsidR="000F0C73" w:rsidRPr="00EF7C42">
        <w:t>еобходимо</w:t>
      </w:r>
      <w:r w:rsidR="00AA4168">
        <w:t xml:space="preserve"> практически</w:t>
      </w:r>
      <w:r w:rsidR="00EF419C" w:rsidRPr="00EF7C42">
        <w:t xml:space="preserve"> заново сформировать </w:t>
      </w:r>
      <w:r w:rsidR="00AD6547" w:rsidRPr="00EF7C42">
        <w:t>целевую и органичную</w:t>
      </w:r>
      <w:r w:rsidR="00EF419C" w:rsidRPr="00EF7C42">
        <w:t xml:space="preserve"> систему показателей, а также разработать методологию их </w:t>
      </w:r>
      <w:r w:rsidR="00AD6547" w:rsidRPr="00EF7C42">
        <w:t xml:space="preserve">расчета и </w:t>
      </w:r>
      <w:r w:rsidR="00EF419C" w:rsidRPr="00EF7C42">
        <w:t>обобщения</w:t>
      </w:r>
      <w:r w:rsidR="00AD6547" w:rsidRPr="00EF7C42">
        <w:t xml:space="preserve"> применительно к указанным единицам наблюдения</w:t>
      </w:r>
      <w:r w:rsidR="00EF419C" w:rsidRPr="00EF7C42">
        <w:t>.</w:t>
      </w:r>
      <w:r w:rsidR="00331ED7" w:rsidRPr="00EF7C42">
        <w:t xml:space="preserve"> Это позволи</w:t>
      </w:r>
      <w:r w:rsidR="00AA4168">
        <w:t>т</w:t>
      </w:r>
      <w:r w:rsidR="00331ED7" w:rsidRPr="00EF7C42">
        <w:t xml:space="preserve"> избежать разночтений в определении одних и тех же категорий рассматриваемого учета и их логичную увязку с понятийно-терминологически</w:t>
      </w:r>
      <w:r w:rsidR="00295C74" w:rsidRPr="00EF7C42">
        <w:t>м аппаратом национальных счетов.</w:t>
      </w:r>
      <w:r w:rsidR="000B1C12" w:rsidRPr="00EF7C42">
        <w:t xml:space="preserve"> Кроме того, это </w:t>
      </w:r>
      <w:r w:rsidR="00AA4168">
        <w:t xml:space="preserve">в значительной степени </w:t>
      </w:r>
      <w:r w:rsidR="002C7DFB" w:rsidRPr="00EF7C42">
        <w:t>обеспечи</w:t>
      </w:r>
      <w:r w:rsidR="00AA4168">
        <w:t>т</w:t>
      </w:r>
      <w:r w:rsidR="002C7DFB" w:rsidRPr="00EF7C42">
        <w:t xml:space="preserve"> </w:t>
      </w:r>
      <w:r w:rsidR="000B1C12" w:rsidRPr="00EF7C42">
        <w:t>повы</w:t>
      </w:r>
      <w:r w:rsidR="002C7DFB" w:rsidRPr="00EF7C42">
        <w:t>шение</w:t>
      </w:r>
      <w:r w:rsidR="000B1C12" w:rsidRPr="00EF7C42">
        <w:t xml:space="preserve"> уров</w:t>
      </w:r>
      <w:r w:rsidR="002C7DFB" w:rsidRPr="00EF7C42">
        <w:t>ня</w:t>
      </w:r>
      <w:r w:rsidR="000B1C12" w:rsidRPr="00EF7C42">
        <w:t xml:space="preserve"> межгосударственной (глобальной) сопоставимости данных.</w:t>
      </w:r>
    </w:p>
    <w:p w:rsidR="00CD575F" w:rsidRPr="002E3C8C" w:rsidRDefault="00CD575F" w:rsidP="00D41839">
      <w:pPr>
        <w:ind w:firstLine="426"/>
        <w:jc w:val="both"/>
        <w:rPr>
          <w:sz w:val="26"/>
          <w:szCs w:val="26"/>
        </w:rPr>
      </w:pPr>
    </w:p>
    <w:p w:rsidR="00322A73" w:rsidRPr="00AA4168" w:rsidRDefault="00322A73" w:rsidP="00AA4168">
      <w:pPr>
        <w:ind w:firstLine="709"/>
        <w:jc w:val="center"/>
        <w:rPr>
          <w:b/>
          <w:sz w:val="22"/>
          <w:szCs w:val="22"/>
          <w:lang w:val="en-US"/>
        </w:rPr>
      </w:pPr>
      <w:r w:rsidRPr="00AA4168">
        <w:rPr>
          <w:b/>
          <w:sz w:val="22"/>
          <w:szCs w:val="22"/>
        </w:rPr>
        <w:t>Литература</w:t>
      </w:r>
    </w:p>
    <w:p w:rsidR="00AA4168" w:rsidRDefault="00AA4168" w:rsidP="00AA4168">
      <w:pPr>
        <w:ind w:firstLine="709"/>
        <w:jc w:val="both"/>
        <w:rPr>
          <w:sz w:val="22"/>
          <w:szCs w:val="22"/>
        </w:rPr>
      </w:pPr>
    </w:p>
    <w:p w:rsidR="00B256F4" w:rsidRPr="00AA4168" w:rsidRDefault="00241105" w:rsidP="00AA4168">
      <w:pPr>
        <w:ind w:firstLine="709"/>
        <w:jc w:val="both"/>
        <w:rPr>
          <w:sz w:val="22"/>
          <w:szCs w:val="22"/>
          <w:lang w:val="en-US"/>
        </w:rPr>
      </w:pPr>
      <w:r w:rsidRPr="00AA4168">
        <w:rPr>
          <w:sz w:val="22"/>
          <w:szCs w:val="22"/>
          <w:lang w:val="en-US"/>
        </w:rPr>
        <w:t>1</w:t>
      </w:r>
      <w:r w:rsidR="00B256F4" w:rsidRPr="00AA4168">
        <w:rPr>
          <w:sz w:val="22"/>
          <w:szCs w:val="22"/>
          <w:lang w:val="en-US"/>
        </w:rPr>
        <w:t xml:space="preserve">. </w:t>
      </w:r>
      <w:r w:rsidR="00B256F4" w:rsidRPr="00AA4168">
        <w:rPr>
          <w:color w:val="000000"/>
          <w:sz w:val="22"/>
          <w:szCs w:val="22"/>
          <w:lang w:val="en-US"/>
        </w:rPr>
        <w:t xml:space="preserve">Millennium Ecosystem Assessment (MA), 2005. </w:t>
      </w:r>
      <w:r w:rsidR="00B256F4" w:rsidRPr="00AA4168">
        <w:rPr>
          <w:iCs/>
          <w:color w:val="000000"/>
          <w:sz w:val="22"/>
          <w:szCs w:val="22"/>
          <w:lang w:val="en-US"/>
        </w:rPr>
        <w:t>Ecosystems and human well-being</w:t>
      </w:r>
      <w:r w:rsidR="00B256F4" w:rsidRPr="00AA4168">
        <w:rPr>
          <w:color w:val="000000"/>
          <w:sz w:val="22"/>
          <w:szCs w:val="22"/>
          <w:lang w:val="en-US"/>
        </w:rPr>
        <w:t>. Synthesis report. –</w:t>
      </w:r>
      <w:r w:rsidR="00AA4168" w:rsidRPr="00AA4168">
        <w:rPr>
          <w:color w:val="000000"/>
          <w:sz w:val="22"/>
          <w:szCs w:val="22"/>
          <w:lang w:val="en-US"/>
        </w:rPr>
        <w:t xml:space="preserve"> </w:t>
      </w:r>
      <w:r w:rsidR="00B256F4" w:rsidRPr="00AA4168">
        <w:rPr>
          <w:sz w:val="22"/>
          <w:szCs w:val="22"/>
          <w:lang w:val="en-US"/>
        </w:rPr>
        <w:t>Washington</w:t>
      </w:r>
      <w:r w:rsidR="00AA4168" w:rsidRPr="00AA4168">
        <w:rPr>
          <w:sz w:val="22"/>
          <w:szCs w:val="22"/>
          <w:lang w:val="en-US"/>
        </w:rPr>
        <w:t>: Island Press</w:t>
      </w:r>
      <w:r w:rsidR="00B256F4" w:rsidRPr="00AA4168">
        <w:rPr>
          <w:sz w:val="22"/>
          <w:szCs w:val="22"/>
          <w:lang w:val="en-US"/>
        </w:rPr>
        <w:t xml:space="preserve">. – 24 </w:t>
      </w:r>
      <w:r w:rsidR="00B256F4" w:rsidRPr="00AA4168">
        <w:rPr>
          <w:sz w:val="22"/>
          <w:szCs w:val="22"/>
        </w:rPr>
        <w:t>р</w:t>
      </w:r>
      <w:r w:rsidR="00B256F4" w:rsidRPr="00AA4168">
        <w:rPr>
          <w:sz w:val="22"/>
          <w:szCs w:val="22"/>
          <w:lang w:val="en-US"/>
        </w:rPr>
        <w:t>.</w:t>
      </w:r>
    </w:p>
    <w:p w:rsidR="00B256F4" w:rsidRPr="00AA4168" w:rsidRDefault="00241105" w:rsidP="00AA4168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r w:rsidRPr="00AA4168">
        <w:rPr>
          <w:sz w:val="22"/>
          <w:szCs w:val="22"/>
          <w:lang w:val="en-US"/>
        </w:rPr>
        <w:t>2</w:t>
      </w:r>
      <w:r w:rsidR="00B256F4" w:rsidRPr="00AA4168">
        <w:rPr>
          <w:sz w:val="22"/>
          <w:szCs w:val="22"/>
          <w:lang w:val="en-US"/>
        </w:rPr>
        <w:t xml:space="preserve">. Europe's Environment: Status and Prospects. – EEA, 2010. </w:t>
      </w:r>
      <w:r w:rsidR="00AA4168" w:rsidRPr="00AA4168">
        <w:rPr>
          <w:sz w:val="22"/>
          <w:szCs w:val="22"/>
          <w:lang w:val="en-US"/>
        </w:rPr>
        <w:t>–</w:t>
      </w:r>
      <w:r w:rsidR="00B256F4" w:rsidRPr="00AA4168">
        <w:rPr>
          <w:sz w:val="22"/>
          <w:szCs w:val="22"/>
          <w:lang w:val="en-US"/>
        </w:rPr>
        <w:t xml:space="preserve"> 222 </w:t>
      </w:r>
      <w:r w:rsidR="00B256F4" w:rsidRPr="00AA4168">
        <w:rPr>
          <w:sz w:val="22"/>
          <w:szCs w:val="22"/>
        </w:rPr>
        <w:t>р</w:t>
      </w:r>
      <w:r w:rsidR="00B256F4" w:rsidRPr="00AA4168">
        <w:rPr>
          <w:sz w:val="22"/>
          <w:szCs w:val="22"/>
          <w:lang w:val="en-US"/>
        </w:rPr>
        <w:t>. (URL: http://www.eea.europa.eu/soer/synthesis/okruzhayushtaya-sreda-evrop44b-sostoyanie- i/at_download/file).</w:t>
      </w:r>
    </w:p>
    <w:p w:rsidR="00B256F4" w:rsidRPr="00AA4168" w:rsidRDefault="00241105" w:rsidP="00AA4168">
      <w:pPr>
        <w:ind w:firstLine="709"/>
        <w:jc w:val="both"/>
        <w:rPr>
          <w:sz w:val="22"/>
          <w:szCs w:val="22"/>
          <w:lang w:val="en-US"/>
        </w:rPr>
      </w:pPr>
      <w:r w:rsidRPr="00AA4168">
        <w:rPr>
          <w:sz w:val="22"/>
          <w:szCs w:val="22"/>
          <w:lang w:val="en-US"/>
        </w:rPr>
        <w:t>3</w:t>
      </w:r>
      <w:r w:rsidR="00B256F4" w:rsidRPr="00AA4168">
        <w:rPr>
          <w:sz w:val="22"/>
          <w:szCs w:val="22"/>
          <w:lang w:val="en-US"/>
        </w:rPr>
        <w:t>. Economic Aspects of Ecosystems and Biodiversity (Interim report)/EU. – Wesseling (Germany)</w:t>
      </w:r>
      <w:r w:rsidR="00AA4168" w:rsidRPr="00AA4168">
        <w:rPr>
          <w:sz w:val="22"/>
          <w:szCs w:val="22"/>
          <w:lang w:val="en-US"/>
        </w:rPr>
        <w:t>:</w:t>
      </w:r>
      <w:r w:rsidR="00B256F4" w:rsidRPr="00AA4168">
        <w:rPr>
          <w:sz w:val="22"/>
          <w:szCs w:val="22"/>
          <w:lang w:val="en-US"/>
        </w:rPr>
        <w:t xml:space="preserve"> Wetzel + Hardt, 2008. – 68 p. </w:t>
      </w:r>
    </w:p>
    <w:p w:rsidR="00B256F4" w:rsidRPr="00AA4168" w:rsidRDefault="00241105" w:rsidP="00AA4168">
      <w:pPr>
        <w:ind w:firstLine="709"/>
        <w:jc w:val="both"/>
        <w:rPr>
          <w:sz w:val="22"/>
          <w:szCs w:val="22"/>
          <w:lang w:val="en-US"/>
        </w:rPr>
      </w:pPr>
      <w:r w:rsidRPr="00AA4168">
        <w:rPr>
          <w:rFonts w:eastAsia="HelveticaNeue-Light"/>
          <w:sz w:val="22"/>
          <w:szCs w:val="22"/>
          <w:lang w:val="en-US"/>
        </w:rPr>
        <w:t>4</w:t>
      </w:r>
      <w:r w:rsidR="00B256F4" w:rsidRPr="00AA4168">
        <w:rPr>
          <w:rFonts w:eastAsia="HelveticaNeue-Light"/>
          <w:sz w:val="22"/>
          <w:szCs w:val="22"/>
          <w:lang w:val="en-US"/>
        </w:rPr>
        <w:t>. TEEB (2009) – The Economics of Ecosystems and Biodiversity for National and International Policy Makers. Summary: Responding to the Value of Nature / P. ten Brink, A. Berghofer, Ch. Schroter-Schlaack, P. Sukhdev, A. Vakrou, S. White, etc. – Germany</w:t>
      </w:r>
      <w:r w:rsidR="00AA4168" w:rsidRPr="00AA4168">
        <w:rPr>
          <w:rFonts w:eastAsia="HelveticaNeue-Light"/>
          <w:sz w:val="22"/>
          <w:szCs w:val="22"/>
          <w:lang w:val="en-US"/>
        </w:rPr>
        <w:t>:</w:t>
      </w:r>
      <w:r w:rsidR="00B256F4" w:rsidRPr="00AA4168">
        <w:rPr>
          <w:rFonts w:eastAsia="HelveticaNeue-Light"/>
          <w:sz w:val="22"/>
          <w:szCs w:val="22"/>
          <w:lang w:val="en-US"/>
        </w:rPr>
        <w:t xml:space="preserve"> </w:t>
      </w:r>
      <w:r w:rsidR="00B256F4" w:rsidRPr="00AA4168">
        <w:rPr>
          <w:sz w:val="22"/>
          <w:szCs w:val="22"/>
          <w:lang w:val="en-US"/>
        </w:rPr>
        <w:t xml:space="preserve">Welzel+Hardt. – 59 </w:t>
      </w:r>
      <w:r w:rsidR="00B256F4" w:rsidRPr="00AA4168">
        <w:rPr>
          <w:sz w:val="22"/>
          <w:szCs w:val="22"/>
        </w:rPr>
        <w:t>р</w:t>
      </w:r>
      <w:r w:rsidR="00B256F4" w:rsidRPr="00AA4168">
        <w:rPr>
          <w:sz w:val="22"/>
          <w:szCs w:val="22"/>
          <w:lang w:val="en-US"/>
        </w:rPr>
        <w:t>.</w:t>
      </w:r>
    </w:p>
    <w:p w:rsidR="00B256F4" w:rsidRPr="00AA4168" w:rsidRDefault="00241105" w:rsidP="00AA4168">
      <w:pPr>
        <w:ind w:firstLine="709"/>
        <w:jc w:val="both"/>
        <w:rPr>
          <w:sz w:val="22"/>
          <w:szCs w:val="22"/>
          <w:lang w:val="en-US"/>
        </w:rPr>
      </w:pPr>
      <w:r w:rsidRPr="00AA4168">
        <w:rPr>
          <w:rFonts w:eastAsia="HelveticaNeue-Light"/>
          <w:sz w:val="22"/>
          <w:szCs w:val="22"/>
          <w:lang w:val="en-US"/>
        </w:rPr>
        <w:t>5</w:t>
      </w:r>
      <w:r w:rsidR="00B256F4" w:rsidRPr="00AA4168">
        <w:rPr>
          <w:rFonts w:eastAsia="HelveticaNeue-Light"/>
          <w:sz w:val="22"/>
          <w:szCs w:val="22"/>
          <w:lang w:val="en-US"/>
        </w:rPr>
        <w:t>. TEEB (2010) – The Economics of Ecosystems and Biodiversity: Mainstreaming the Economics of Nature. A synthesis of the approach, conclusions and recommendations of TEEB/P. Sukhdev, H. Wittmer, Ch. Schroter-Schlaack, C. Nesshover</w:t>
      </w:r>
      <w:r w:rsidR="00B256F4" w:rsidRPr="00AA4168">
        <w:rPr>
          <w:sz w:val="22"/>
          <w:szCs w:val="22"/>
          <w:lang w:val="en-US"/>
        </w:rPr>
        <w:t xml:space="preserve">, etc. – Malta, Progress Press. – 49 </w:t>
      </w:r>
      <w:r w:rsidR="00B256F4" w:rsidRPr="00AA4168">
        <w:rPr>
          <w:sz w:val="22"/>
          <w:szCs w:val="22"/>
        </w:rPr>
        <w:t>р</w:t>
      </w:r>
      <w:r w:rsidR="00B256F4" w:rsidRPr="00AA4168">
        <w:rPr>
          <w:sz w:val="22"/>
          <w:szCs w:val="22"/>
          <w:lang w:val="en-US"/>
        </w:rPr>
        <w:t>.</w:t>
      </w:r>
    </w:p>
    <w:p w:rsidR="009C03A4" w:rsidRPr="00AA4168" w:rsidRDefault="00241105" w:rsidP="00AA4168">
      <w:pPr>
        <w:ind w:firstLine="709"/>
        <w:jc w:val="both"/>
        <w:rPr>
          <w:sz w:val="22"/>
          <w:szCs w:val="22"/>
          <w:lang w:val="en-US"/>
        </w:rPr>
      </w:pPr>
      <w:r w:rsidRPr="00AA4168">
        <w:rPr>
          <w:sz w:val="22"/>
          <w:szCs w:val="22"/>
          <w:lang w:val="en-US"/>
        </w:rPr>
        <w:t>6</w:t>
      </w:r>
      <w:r w:rsidR="006B5419" w:rsidRPr="00AA4168">
        <w:rPr>
          <w:sz w:val="22"/>
          <w:szCs w:val="22"/>
          <w:lang w:val="en-US"/>
        </w:rPr>
        <w:t xml:space="preserve">. System of Environmental-Economic Accounting 2012 – Central Framework/United Nations, European Union, FAO, International Monetary Fund, OECD, World Bank. – </w:t>
      </w:r>
      <w:smartTag w:uri="urn:schemas-microsoft-com:office:smarttags" w:element="metricconverter">
        <w:smartTagPr>
          <w:attr w:name="ProductID" w:val="2011 г"/>
        </w:smartTagPr>
        <w:smartTag w:uri="urn:schemas-microsoft-com:office:smarttags" w:element="metricconverter">
          <w:smartTagPr>
            <w:attr w:name="ProductID" w:val="2011 г"/>
          </w:smartTagPr>
          <w:r w:rsidR="006B5419" w:rsidRPr="00AA4168">
            <w:rPr>
              <w:sz w:val="22"/>
              <w:szCs w:val="22"/>
              <w:lang w:val="en-US"/>
            </w:rPr>
            <w:t>United Nations</w:t>
          </w:r>
        </w:smartTag>
        <w:r w:rsidR="006B5419" w:rsidRPr="00AA4168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metricconverter">
          <w:smartTagPr>
            <w:attr w:name="ProductID" w:val="2011 г"/>
          </w:smartTagPr>
          <w:r w:rsidR="006B5419" w:rsidRPr="00AA4168">
            <w:rPr>
              <w:sz w:val="22"/>
              <w:szCs w:val="22"/>
              <w:lang w:val="en-US"/>
            </w:rPr>
            <w:t>New York</w:t>
          </w:r>
        </w:smartTag>
      </w:smartTag>
      <w:r w:rsidR="006B5419" w:rsidRPr="00AA4168">
        <w:rPr>
          <w:sz w:val="22"/>
          <w:szCs w:val="22"/>
          <w:lang w:val="en-US"/>
        </w:rPr>
        <w:t>, 2014. – 346 p</w:t>
      </w:r>
      <w:r w:rsidR="0005241D" w:rsidRPr="00AA4168">
        <w:rPr>
          <w:sz w:val="22"/>
          <w:szCs w:val="22"/>
          <w:lang w:val="en-US"/>
        </w:rPr>
        <w:t>.</w:t>
      </w:r>
    </w:p>
    <w:p w:rsidR="0047795E" w:rsidRPr="00AA4168" w:rsidRDefault="00241105" w:rsidP="00AA4168">
      <w:pPr>
        <w:ind w:firstLine="709"/>
        <w:jc w:val="both"/>
        <w:rPr>
          <w:bCs/>
          <w:sz w:val="22"/>
          <w:szCs w:val="22"/>
          <w:lang w:val="en-US"/>
        </w:rPr>
      </w:pPr>
      <w:r w:rsidRPr="00AA4168">
        <w:rPr>
          <w:bCs/>
          <w:sz w:val="22"/>
          <w:szCs w:val="22"/>
          <w:lang w:val="en-US"/>
        </w:rPr>
        <w:t>7</w:t>
      </w:r>
      <w:r w:rsidR="006B5419" w:rsidRPr="00AA4168">
        <w:rPr>
          <w:bCs/>
          <w:sz w:val="22"/>
          <w:szCs w:val="22"/>
          <w:lang w:val="en-US"/>
        </w:rPr>
        <w:t xml:space="preserve">. System of Environmental-Economic Accounting: Experimental Ecosystem Accounting/White cover publication, pre-edited text subject to official editing. – EC, United Nations, World Bank, 2013. – 183 </w:t>
      </w:r>
      <w:r w:rsidR="006B5419" w:rsidRPr="00AA4168">
        <w:rPr>
          <w:bCs/>
          <w:sz w:val="22"/>
          <w:szCs w:val="22"/>
        </w:rPr>
        <w:t>р</w:t>
      </w:r>
      <w:r w:rsidR="006B5419" w:rsidRPr="00AA4168">
        <w:rPr>
          <w:bCs/>
          <w:sz w:val="22"/>
          <w:szCs w:val="22"/>
          <w:lang w:val="en-US"/>
        </w:rPr>
        <w:t xml:space="preserve">. </w:t>
      </w:r>
    </w:p>
    <w:p w:rsidR="00AA4168" w:rsidRPr="00AA4168" w:rsidRDefault="00241105" w:rsidP="00AA4168">
      <w:pPr>
        <w:ind w:firstLine="709"/>
        <w:jc w:val="both"/>
        <w:rPr>
          <w:sz w:val="22"/>
          <w:szCs w:val="22"/>
        </w:rPr>
      </w:pPr>
      <w:r w:rsidRPr="00AA4168">
        <w:rPr>
          <w:sz w:val="22"/>
          <w:szCs w:val="22"/>
        </w:rPr>
        <w:t>8</w:t>
      </w:r>
      <w:r w:rsidR="00B256F4" w:rsidRPr="00AA4168">
        <w:rPr>
          <w:sz w:val="22"/>
          <w:szCs w:val="22"/>
        </w:rPr>
        <w:t xml:space="preserve">. </w:t>
      </w:r>
      <w:r w:rsidR="00AA4168">
        <w:rPr>
          <w:sz w:val="22"/>
          <w:szCs w:val="22"/>
        </w:rPr>
        <w:t>Думнов А.Д., Харитонова А.Е. Международный стандарт в области комплексного природно-ресурсного и экономического учета // Использование и охрана природных ресурсов в России, 2014</w:t>
      </w:r>
      <w:r w:rsidR="00D10C01">
        <w:rPr>
          <w:sz w:val="22"/>
          <w:szCs w:val="22"/>
        </w:rPr>
        <w:t>. № 4. – С. 3-13; № 5. – С. 3-13; № 6. – С. 6-9.</w:t>
      </w:r>
    </w:p>
    <w:p w:rsidR="00AA4168" w:rsidRPr="00D10C01" w:rsidRDefault="00D10C01" w:rsidP="00AA4168">
      <w:pPr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9. Кузьмич В.Н., Рыбальский Н.Г. К 20-летию критериев оценки экологической обстановки // Природно-ресурсные ведомости, 2012. </w:t>
      </w:r>
      <w:r w:rsidRPr="00D10C01">
        <w:rPr>
          <w:sz w:val="22"/>
          <w:szCs w:val="22"/>
          <w:lang w:val="en-US"/>
        </w:rPr>
        <w:t xml:space="preserve">№ 11-12. – 5 </w:t>
      </w:r>
      <w:r>
        <w:rPr>
          <w:sz w:val="22"/>
          <w:szCs w:val="22"/>
        </w:rPr>
        <w:t>с</w:t>
      </w:r>
      <w:r w:rsidRPr="00D10C01">
        <w:rPr>
          <w:sz w:val="22"/>
          <w:szCs w:val="22"/>
          <w:lang w:val="en-US"/>
        </w:rPr>
        <w:t>.</w:t>
      </w:r>
    </w:p>
    <w:p w:rsidR="00D10C01" w:rsidRDefault="00D10C01" w:rsidP="00AA4168">
      <w:pPr>
        <w:ind w:firstLine="709"/>
        <w:jc w:val="both"/>
        <w:rPr>
          <w:sz w:val="22"/>
          <w:szCs w:val="22"/>
        </w:rPr>
      </w:pPr>
      <w:r w:rsidRPr="00CC120A">
        <w:rPr>
          <w:sz w:val="22"/>
          <w:szCs w:val="22"/>
        </w:rPr>
        <w:t xml:space="preserve">10. </w:t>
      </w:r>
      <w:r>
        <w:rPr>
          <w:sz w:val="22"/>
          <w:szCs w:val="22"/>
        </w:rPr>
        <w:t>Критери</w:t>
      </w:r>
      <w:r w:rsidR="00CC120A">
        <w:rPr>
          <w:sz w:val="22"/>
          <w:szCs w:val="22"/>
        </w:rPr>
        <w:t>и</w:t>
      </w:r>
      <w:r>
        <w:rPr>
          <w:sz w:val="22"/>
          <w:szCs w:val="22"/>
        </w:rPr>
        <w:t xml:space="preserve"> оценки экологической обстановки</w:t>
      </w:r>
      <w:r w:rsidR="00CC120A">
        <w:rPr>
          <w:sz w:val="22"/>
          <w:szCs w:val="22"/>
        </w:rPr>
        <w:t xml:space="preserve"> территорий для выявления зон чрезвычайной ситуации и зон экологического бедствия. – М.: Минприроды России, 1992.</w:t>
      </w:r>
    </w:p>
    <w:p w:rsidR="00CC120A" w:rsidRPr="00CC120A" w:rsidRDefault="00CC120A" w:rsidP="00AA4168">
      <w:pPr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11. Яковлев А.С. Допустимое экологическое состояние почв и антропогенное воздействие как основа их экологического нормирования и управления качеством // Использование и охрана природных ресурсов в России, 2012. </w:t>
      </w:r>
      <w:r w:rsidRPr="00CC120A">
        <w:rPr>
          <w:sz w:val="22"/>
          <w:szCs w:val="22"/>
          <w:lang w:val="en-US"/>
        </w:rPr>
        <w:t xml:space="preserve">№ 3. – </w:t>
      </w:r>
      <w:r>
        <w:rPr>
          <w:sz w:val="22"/>
          <w:szCs w:val="22"/>
        </w:rPr>
        <w:t>С</w:t>
      </w:r>
      <w:r w:rsidRPr="00CC120A">
        <w:rPr>
          <w:sz w:val="22"/>
          <w:szCs w:val="22"/>
          <w:lang w:val="en-US"/>
        </w:rPr>
        <w:t xml:space="preserve">. 46-51; № 4. – </w:t>
      </w:r>
      <w:r>
        <w:rPr>
          <w:sz w:val="22"/>
          <w:szCs w:val="22"/>
        </w:rPr>
        <w:t>С</w:t>
      </w:r>
      <w:r w:rsidRPr="00CC120A">
        <w:rPr>
          <w:sz w:val="22"/>
          <w:szCs w:val="22"/>
          <w:lang w:val="en-US"/>
        </w:rPr>
        <w:t>. 47-53.</w:t>
      </w:r>
    </w:p>
    <w:p w:rsidR="00CC120A" w:rsidRDefault="00CC120A" w:rsidP="00AA4168">
      <w:pPr>
        <w:ind w:firstLine="709"/>
        <w:jc w:val="both"/>
        <w:rPr>
          <w:sz w:val="22"/>
          <w:szCs w:val="22"/>
        </w:rPr>
      </w:pPr>
      <w:r w:rsidRPr="00CC120A">
        <w:rPr>
          <w:sz w:val="22"/>
          <w:szCs w:val="22"/>
        </w:rPr>
        <w:t xml:space="preserve">12. </w:t>
      </w:r>
      <w:r>
        <w:rPr>
          <w:sz w:val="22"/>
          <w:szCs w:val="22"/>
        </w:rPr>
        <w:t>Экологическое нормирование  и управление качеством почв и земель / Под ред. С.А. Шобы, А.С. Яковлева, Н.Г. Рыбальского. – М.: НИА-Природа, 2013. – 310 с.</w:t>
      </w:r>
    </w:p>
    <w:p w:rsidR="002213E3" w:rsidRDefault="00CC120A" w:rsidP="002213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Охрана почв и земель / Под </w:t>
      </w:r>
      <w:r w:rsidR="002213E3">
        <w:rPr>
          <w:sz w:val="22"/>
          <w:szCs w:val="22"/>
        </w:rPr>
        <w:t xml:space="preserve">общ. </w:t>
      </w:r>
      <w:r>
        <w:rPr>
          <w:sz w:val="22"/>
          <w:szCs w:val="22"/>
        </w:rPr>
        <w:t xml:space="preserve">ред. </w:t>
      </w:r>
      <w:r w:rsidR="002213E3">
        <w:rPr>
          <w:sz w:val="22"/>
          <w:szCs w:val="22"/>
        </w:rPr>
        <w:t>А.С. Яковлева, О.А. Макарова, Н.Г. Рыбальского. – М.: НИА-Природа, 2015. – 556 с.</w:t>
      </w:r>
    </w:p>
    <w:p w:rsidR="00B256F4" w:rsidRPr="00AA4168" w:rsidRDefault="002213E3" w:rsidP="00AA4168">
      <w:pPr>
        <w:ind w:firstLine="709"/>
        <w:jc w:val="both"/>
        <w:rPr>
          <w:sz w:val="22"/>
          <w:szCs w:val="22"/>
          <w:lang w:val="en-US"/>
        </w:rPr>
      </w:pPr>
      <w:r w:rsidRPr="002213E3">
        <w:rPr>
          <w:sz w:val="22"/>
          <w:szCs w:val="22"/>
          <w:lang w:val="en-US"/>
        </w:rPr>
        <w:t xml:space="preserve">14. </w:t>
      </w:r>
      <w:r w:rsidR="00B256F4" w:rsidRPr="00AA4168">
        <w:rPr>
          <w:sz w:val="22"/>
          <w:szCs w:val="22"/>
          <w:lang w:val="en-US"/>
        </w:rPr>
        <w:t>Weber</w:t>
      </w:r>
      <w:r w:rsidRPr="002213E3">
        <w:rPr>
          <w:sz w:val="22"/>
          <w:szCs w:val="22"/>
          <w:lang w:val="en-US"/>
        </w:rPr>
        <w:t xml:space="preserve"> </w:t>
      </w:r>
      <w:r w:rsidRPr="00AA4168">
        <w:rPr>
          <w:sz w:val="22"/>
          <w:szCs w:val="22"/>
          <w:lang w:val="en-US"/>
        </w:rPr>
        <w:t>J</w:t>
      </w:r>
      <w:r w:rsidRPr="002213E3">
        <w:rPr>
          <w:sz w:val="22"/>
          <w:szCs w:val="22"/>
          <w:lang w:val="en-US"/>
        </w:rPr>
        <w:t>.</w:t>
      </w:r>
      <w:r w:rsidRPr="00AA4168">
        <w:rPr>
          <w:sz w:val="22"/>
          <w:szCs w:val="22"/>
          <w:lang w:val="en-US"/>
        </w:rPr>
        <w:t>L</w:t>
      </w:r>
      <w:r w:rsidRPr="002213E3">
        <w:rPr>
          <w:sz w:val="22"/>
          <w:szCs w:val="22"/>
          <w:lang w:val="en-US"/>
        </w:rPr>
        <w:t>.</w:t>
      </w:r>
      <w:r w:rsidR="00B256F4" w:rsidRPr="00AA4168">
        <w:rPr>
          <w:sz w:val="22"/>
          <w:szCs w:val="22"/>
          <w:lang w:val="en-US"/>
        </w:rPr>
        <w:t xml:space="preserve"> Ecosystem Natural Capital Accounts: a Quick Start Package </w:t>
      </w:r>
      <w:r w:rsidRPr="002213E3">
        <w:rPr>
          <w:sz w:val="22"/>
          <w:szCs w:val="22"/>
          <w:lang w:val="en-US"/>
        </w:rPr>
        <w:t>/</w:t>
      </w:r>
      <w:r w:rsidR="00B256F4" w:rsidRPr="00AA4168">
        <w:rPr>
          <w:sz w:val="22"/>
          <w:szCs w:val="22"/>
          <w:lang w:val="en-US"/>
        </w:rPr>
        <w:t xml:space="preserve"> Under the superv. of D</w:t>
      </w:r>
      <w:r w:rsidRPr="002213E3">
        <w:rPr>
          <w:sz w:val="22"/>
          <w:szCs w:val="22"/>
          <w:lang w:val="en-US"/>
        </w:rPr>
        <w:t>. </w:t>
      </w:r>
      <w:r w:rsidR="00B256F4" w:rsidRPr="00AA4168">
        <w:rPr>
          <w:sz w:val="22"/>
          <w:szCs w:val="22"/>
          <w:lang w:val="en-US"/>
        </w:rPr>
        <w:t>Babin / Secretariat of the Convention on Biological Diversity</w:t>
      </w:r>
      <w:r w:rsidRPr="002213E3">
        <w:rPr>
          <w:sz w:val="22"/>
          <w:szCs w:val="22"/>
          <w:lang w:val="en-US"/>
        </w:rPr>
        <w:t>.</w:t>
      </w:r>
      <w:r w:rsidR="00B256F4" w:rsidRPr="00AA4168">
        <w:rPr>
          <w:sz w:val="22"/>
          <w:szCs w:val="22"/>
          <w:lang w:val="en-US"/>
        </w:rPr>
        <w:t xml:space="preserve"> – Montréal, Québec</w:t>
      </w:r>
      <w:r w:rsidRPr="002213E3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>ЕЕА</w:t>
      </w:r>
      <w:r>
        <w:rPr>
          <w:sz w:val="22"/>
          <w:szCs w:val="22"/>
          <w:lang w:val="en-US"/>
        </w:rPr>
        <w:t xml:space="preserve"> etc</w:t>
      </w:r>
      <w:r w:rsidR="00B256F4" w:rsidRPr="00AA4168">
        <w:rPr>
          <w:sz w:val="22"/>
          <w:szCs w:val="22"/>
          <w:lang w:val="en-US"/>
        </w:rPr>
        <w:t>, 2014. – 244</w:t>
      </w:r>
      <w:r>
        <w:rPr>
          <w:sz w:val="22"/>
          <w:szCs w:val="22"/>
          <w:lang w:val="en-US"/>
        </w:rPr>
        <w:t> </w:t>
      </w:r>
      <w:r w:rsidR="00B256F4" w:rsidRPr="00AA4168">
        <w:rPr>
          <w:sz w:val="22"/>
          <w:szCs w:val="22"/>
          <w:lang w:val="en-US"/>
        </w:rPr>
        <w:t>p.</w:t>
      </w:r>
    </w:p>
    <w:p w:rsidR="006C1756" w:rsidRDefault="006C1756" w:rsidP="00AA4168">
      <w:pPr>
        <w:ind w:firstLine="709"/>
        <w:jc w:val="both"/>
        <w:rPr>
          <w:rFonts w:eastAsia="HelveticaNeue-Light"/>
          <w:color w:val="231F20"/>
          <w:sz w:val="22"/>
          <w:szCs w:val="22"/>
          <w:lang w:val="en-US"/>
        </w:rPr>
      </w:pPr>
    </w:p>
    <w:p w:rsidR="009C34B4" w:rsidRPr="002A0715" w:rsidRDefault="009C34B4" w:rsidP="009C34B4">
      <w:pPr>
        <w:ind w:firstLine="709"/>
        <w:jc w:val="center"/>
        <w:rPr>
          <w:i/>
          <w:sz w:val="20"/>
          <w:szCs w:val="20"/>
        </w:rPr>
      </w:pPr>
      <w:r w:rsidRPr="002A0715">
        <w:rPr>
          <w:i/>
          <w:sz w:val="20"/>
          <w:szCs w:val="20"/>
        </w:rPr>
        <w:t>Сведения об авторах</w:t>
      </w:r>
      <w:r>
        <w:rPr>
          <w:i/>
          <w:sz w:val="20"/>
          <w:szCs w:val="20"/>
        </w:rPr>
        <w:t>:</w:t>
      </w:r>
    </w:p>
    <w:p w:rsidR="00A54AF5" w:rsidRDefault="009C34B4" w:rsidP="0022243D">
      <w:pPr>
        <w:ind w:firstLine="709"/>
        <w:jc w:val="both"/>
        <w:rPr>
          <w:sz w:val="20"/>
          <w:szCs w:val="20"/>
        </w:rPr>
      </w:pPr>
      <w:r w:rsidRPr="00074C7C">
        <w:rPr>
          <w:sz w:val="20"/>
          <w:szCs w:val="20"/>
        </w:rPr>
        <w:t>Думнов Александр Дмитриевич, д.э.н., г.н.с. Национального информационного агентства «Природные ресурсы», 142784, Москва, г.п. Московский, бизнес-парк «Румянцево», Г-352, тел.: 8</w:t>
      </w:r>
      <w:r>
        <w:rPr>
          <w:sz w:val="20"/>
          <w:szCs w:val="20"/>
        </w:rPr>
        <w:t xml:space="preserve"> (</w:t>
      </w:r>
      <w:r w:rsidRPr="00074C7C">
        <w:rPr>
          <w:sz w:val="20"/>
          <w:szCs w:val="20"/>
        </w:rPr>
        <w:t>495</w:t>
      </w:r>
      <w:r>
        <w:rPr>
          <w:sz w:val="20"/>
          <w:szCs w:val="20"/>
        </w:rPr>
        <w:t>)</w:t>
      </w:r>
      <w:r w:rsidRPr="00074C7C">
        <w:rPr>
          <w:sz w:val="20"/>
          <w:szCs w:val="20"/>
        </w:rPr>
        <w:t xml:space="preserve">-240-51-27; </w:t>
      </w:r>
      <w:r w:rsidRPr="00074C7C">
        <w:rPr>
          <w:sz w:val="20"/>
          <w:szCs w:val="20"/>
          <w:lang w:val="en-US"/>
        </w:rPr>
        <w:t>e</w:t>
      </w:r>
      <w:r w:rsidRPr="00074C7C">
        <w:rPr>
          <w:sz w:val="20"/>
          <w:szCs w:val="20"/>
        </w:rPr>
        <w:t>-</w:t>
      </w:r>
      <w:r w:rsidRPr="00074C7C">
        <w:rPr>
          <w:sz w:val="20"/>
          <w:szCs w:val="20"/>
          <w:lang w:val="en-US"/>
        </w:rPr>
        <w:t>mail</w:t>
      </w:r>
      <w:r w:rsidRPr="00074C7C">
        <w:rPr>
          <w:sz w:val="20"/>
          <w:szCs w:val="20"/>
        </w:rPr>
        <w:t xml:space="preserve">: </w:t>
      </w:r>
      <w:hyperlink r:id="rId10" w:history="1">
        <w:r w:rsidR="00A54AF5" w:rsidRPr="0022243D">
          <w:rPr>
            <w:rStyle w:val="a8"/>
            <w:color w:val="auto"/>
            <w:sz w:val="20"/>
            <w:szCs w:val="20"/>
            <w:u w:val="none"/>
          </w:rPr>
          <w:t>a.dumnov@mail.ru</w:t>
        </w:r>
      </w:hyperlink>
      <w:r w:rsidRPr="0022243D">
        <w:rPr>
          <w:sz w:val="20"/>
          <w:szCs w:val="20"/>
        </w:rPr>
        <w:t>.</w:t>
      </w:r>
    </w:p>
    <w:p w:rsidR="00A54AF5" w:rsidRPr="008153A8" w:rsidRDefault="00A54AF5" w:rsidP="0022243D">
      <w:pPr>
        <w:ind w:firstLine="709"/>
        <w:jc w:val="both"/>
        <w:rPr>
          <w:sz w:val="20"/>
          <w:szCs w:val="20"/>
        </w:rPr>
      </w:pPr>
      <w:r w:rsidRPr="008153A8">
        <w:rPr>
          <w:sz w:val="20"/>
          <w:szCs w:val="20"/>
        </w:rPr>
        <w:t xml:space="preserve">Рыбальский Николай Григорьевич, д.б.н., проф., директор НИА-Природа, вице-президент Российской экологической академии, 142784, Москва, г.п. Московский, бизнес-парк «Румянцево», оф. 352-Г; тел. 8(495) 240-51-27, </w:t>
      </w:r>
      <w:r w:rsidRPr="008153A8">
        <w:rPr>
          <w:sz w:val="20"/>
          <w:szCs w:val="20"/>
          <w:lang w:val="en-US"/>
        </w:rPr>
        <w:t>e</w:t>
      </w:r>
      <w:r w:rsidRPr="008153A8">
        <w:rPr>
          <w:sz w:val="20"/>
          <w:szCs w:val="20"/>
        </w:rPr>
        <w:t>-</w:t>
      </w:r>
      <w:r w:rsidRPr="008153A8">
        <w:rPr>
          <w:sz w:val="20"/>
          <w:szCs w:val="20"/>
          <w:lang w:val="en-US"/>
        </w:rPr>
        <w:t>mail</w:t>
      </w:r>
      <w:r w:rsidRPr="008153A8">
        <w:rPr>
          <w:sz w:val="20"/>
          <w:szCs w:val="20"/>
        </w:rPr>
        <w:t xml:space="preserve">: </w:t>
      </w:r>
      <w:r w:rsidRPr="008153A8">
        <w:rPr>
          <w:sz w:val="20"/>
          <w:szCs w:val="20"/>
          <w:lang w:val="en-US"/>
        </w:rPr>
        <w:t>rng</w:t>
      </w:r>
      <w:r w:rsidRPr="008153A8">
        <w:rPr>
          <w:sz w:val="20"/>
          <w:szCs w:val="20"/>
        </w:rPr>
        <w:t>@</w:t>
      </w:r>
      <w:r w:rsidRPr="008153A8">
        <w:rPr>
          <w:sz w:val="20"/>
          <w:szCs w:val="20"/>
          <w:lang w:val="en-US"/>
        </w:rPr>
        <w:t>priroda</w:t>
      </w:r>
      <w:r w:rsidRPr="008153A8">
        <w:rPr>
          <w:sz w:val="20"/>
          <w:szCs w:val="20"/>
        </w:rPr>
        <w:t>.</w:t>
      </w:r>
      <w:r w:rsidRPr="008153A8">
        <w:rPr>
          <w:sz w:val="20"/>
          <w:szCs w:val="20"/>
          <w:lang w:val="en-US"/>
        </w:rPr>
        <w:t>ru</w:t>
      </w:r>
      <w:r w:rsidRPr="008153A8">
        <w:rPr>
          <w:sz w:val="20"/>
          <w:szCs w:val="20"/>
        </w:rPr>
        <w:t xml:space="preserve">. </w:t>
      </w:r>
    </w:p>
    <w:p w:rsidR="007323EC" w:rsidRPr="009C34B4" w:rsidRDefault="007323EC" w:rsidP="0022243D">
      <w:pPr>
        <w:ind w:firstLine="709"/>
        <w:jc w:val="both"/>
        <w:rPr>
          <w:rFonts w:eastAsia="HelveticaNeue-Light"/>
          <w:color w:val="231F20"/>
          <w:sz w:val="22"/>
          <w:szCs w:val="22"/>
        </w:rPr>
      </w:pPr>
    </w:p>
    <w:sectPr w:rsidR="007323EC" w:rsidRPr="009C34B4" w:rsidSect="00CA6A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CC" w:rsidRDefault="00FC05CC" w:rsidP="006164E2">
      <w:r>
        <w:separator/>
      </w:r>
    </w:p>
  </w:endnote>
  <w:endnote w:type="continuationSeparator" w:id="1">
    <w:p w:rsidR="00FC05CC" w:rsidRDefault="00FC05CC" w:rsidP="0061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A" w:rsidRDefault="00CC120A" w:rsidP="00E907F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120A" w:rsidRDefault="00CC120A" w:rsidP="0025035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A" w:rsidRDefault="00CC120A" w:rsidP="00E907F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243D">
      <w:rPr>
        <w:rStyle w:val="ae"/>
        <w:noProof/>
      </w:rPr>
      <w:t>12</w:t>
    </w:r>
    <w:r>
      <w:rPr>
        <w:rStyle w:val="ae"/>
      </w:rPr>
      <w:fldChar w:fldCharType="end"/>
    </w:r>
  </w:p>
  <w:p w:rsidR="00CC120A" w:rsidRDefault="00CC120A" w:rsidP="0025035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CC" w:rsidRDefault="00FC05CC" w:rsidP="006164E2">
      <w:r>
        <w:separator/>
      </w:r>
    </w:p>
  </w:footnote>
  <w:footnote w:type="continuationSeparator" w:id="1">
    <w:p w:rsidR="00FC05CC" w:rsidRDefault="00FC05CC" w:rsidP="00616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3C4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DC4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23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21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32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22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4A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A6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88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65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2282BDC"/>
    <w:lvl w:ilvl="0">
      <w:numFmt w:val="bullet"/>
      <w:lvlText w:val="*"/>
      <w:lvlJc w:val="left"/>
    </w:lvl>
  </w:abstractNum>
  <w:abstractNum w:abstractNumId="11">
    <w:nsid w:val="0AF33DC2"/>
    <w:multiLevelType w:val="multilevel"/>
    <w:tmpl w:val="E7D8C6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1D626048"/>
    <w:multiLevelType w:val="hybridMultilevel"/>
    <w:tmpl w:val="F148E498"/>
    <w:lvl w:ilvl="0" w:tplc="F7D06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DE737F"/>
    <w:multiLevelType w:val="multilevel"/>
    <w:tmpl w:val="49B052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AD55E0A"/>
    <w:multiLevelType w:val="hybridMultilevel"/>
    <w:tmpl w:val="2378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1083D"/>
    <w:multiLevelType w:val="multilevel"/>
    <w:tmpl w:val="49B052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30C54B7"/>
    <w:multiLevelType w:val="multilevel"/>
    <w:tmpl w:val="5DD63452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93163C0"/>
    <w:multiLevelType w:val="multilevel"/>
    <w:tmpl w:val="FED24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F4A6C40"/>
    <w:multiLevelType w:val="hybridMultilevel"/>
    <w:tmpl w:val="7DA8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636F"/>
    <w:multiLevelType w:val="hybridMultilevel"/>
    <w:tmpl w:val="BD7848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A48074D"/>
    <w:multiLevelType w:val="hybridMultilevel"/>
    <w:tmpl w:val="94482B1C"/>
    <w:lvl w:ilvl="0" w:tplc="898C49DA">
      <w:numFmt w:val="bullet"/>
      <w:lvlText w:val="•"/>
      <w:lvlJc w:val="left"/>
      <w:pPr>
        <w:ind w:left="1684" w:hanging="975"/>
      </w:pPr>
      <w:rPr>
        <w:rFonts w:ascii="Times New Roman" w:eastAsia="Times New Roman" w:hAnsi="Times New Roman" w:cs="Times New Roman" w:hint="default"/>
        <w:sz w:val="1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E132D84"/>
    <w:multiLevelType w:val="hybridMultilevel"/>
    <w:tmpl w:val="9D520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B963F2"/>
    <w:multiLevelType w:val="multilevel"/>
    <w:tmpl w:val="49B052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1"/>
  </w:num>
  <w:num w:numId="17">
    <w:abstractNumId w:val="20"/>
  </w:num>
  <w:num w:numId="18">
    <w:abstractNumId w:val="19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5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4E2"/>
    <w:rsid w:val="0000061F"/>
    <w:rsid w:val="00000CCD"/>
    <w:rsid w:val="00001355"/>
    <w:rsid w:val="00003249"/>
    <w:rsid w:val="00003275"/>
    <w:rsid w:val="00004783"/>
    <w:rsid w:val="0000478E"/>
    <w:rsid w:val="00004CB1"/>
    <w:rsid w:val="00005B22"/>
    <w:rsid w:val="00006477"/>
    <w:rsid w:val="00007196"/>
    <w:rsid w:val="00010A78"/>
    <w:rsid w:val="00011571"/>
    <w:rsid w:val="0001189C"/>
    <w:rsid w:val="000121C4"/>
    <w:rsid w:val="00013235"/>
    <w:rsid w:val="0001395C"/>
    <w:rsid w:val="00016ACB"/>
    <w:rsid w:val="000170DD"/>
    <w:rsid w:val="00017461"/>
    <w:rsid w:val="00020065"/>
    <w:rsid w:val="00022097"/>
    <w:rsid w:val="00022518"/>
    <w:rsid w:val="0002251B"/>
    <w:rsid w:val="000246DB"/>
    <w:rsid w:val="00024AF0"/>
    <w:rsid w:val="000254D1"/>
    <w:rsid w:val="0002563B"/>
    <w:rsid w:val="00025B07"/>
    <w:rsid w:val="00031831"/>
    <w:rsid w:val="00031C71"/>
    <w:rsid w:val="00031FBF"/>
    <w:rsid w:val="000333A8"/>
    <w:rsid w:val="00033ECF"/>
    <w:rsid w:val="00034613"/>
    <w:rsid w:val="0003531B"/>
    <w:rsid w:val="000371FB"/>
    <w:rsid w:val="00043EA3"/>
    <w:rsid w:val="00044050"/>
    <w:rsid w:val="00044A28"/>
    <w:rsid w:val="00044AED"/>
    <w:rsid w:val="00046BF4"/>
    <w:rsid w:val="00046FB5"/>
    <w:rsid w:val="00047EFF"/>
    <w:rsid w:val="00051012"/>
    <w:rsid w:val="0005241D"/>
    <w:rsid w:val="00052B65"/>
    <w:rsid w:val="0005301C"/>
    <w:rsid w:val="000539F8"/>
    <w:rsid w:val="00053E0A"/>
    <w:rsid w:val="0005537E"/>
    <w:rsid w:val="000565F3"/>
    <w:rsid w:val="000567EF"/>
    <w:rsid w:val="000600F7"/>
    <w:rsid w:val="00060EE5"/>
    <w:rsid w:val="00060F42"/>
    <w:rsid w:val="000618C5"/>
    <w:rsid w:val="0006204E"/>
    <w:rsid w:val="000642BA"/>
    <w:rsid w:val="00064E09"/>
    <w:rsid w:val="0006540F"/>
    <w:rsid w:val="00065A5E"/>
    <w:rsid w:val="00065E21"/>
    <w:rsid w:val="00065F8A"/>
    <w:rsid w:val="000668CB"/>
    <w:rsid w:val="000675EE"/>
    <w:rsid w:val="00067A48"/>
    <w:rsid w:val="00070245"/>
    <w:rsid w:val="00071010"/>
    <w:rsid w:val="0007155E"/>
    <w:rsid w:val="00071D6D"/>
    <w:rsid w:val="000740B4"/>
    <w:rsid w:val="000742A8"/>
    <w:rsid w:val="000747D4"/>
    <w:rsid w:val="0007560C"/>
    <w:rsid w:val="00076D3C"/>
    <w:rsid w:val="00080418"/>
    <w:rsid w:val="000830CF"/>
    <w:rsid w:val="0008338B"/>
    <w:rsid w:val="00083846"/>
    <w:rsid w:val="00083BFF"/>
    <w:rsid w:val="0008404C"/>
    <w:rsid w:val="0008423E"/>
    <w:rsid w:val="000846B0"/>
    <w:rsid w:val="00084878"/>
    <w:rsid w:val="00084B6B"/>
    <w:rsid w:val="00085C25"/>
    <w:rsid w:val="0008659B"/>
    <w:rsid w:val="0008674A"/>
    <w:rsid w:val="00090543"/>
    <w:rsid w:val="000905BD"/>
    <w:rsid w:val="00090669"/>
    <w:rsid w:val="00090DC8"/>
    <w:rsid w:val="00092511"/>
    <w:rsid w:val="00093A71"/>
    <w:rsid w:val="00093FD2"/>
    <w:rsid w:val="0009513E"/>
    <w:rsid w:val="00096730"/>
    <w:rsid w:val="000967ED"/>
    <w:rsid w:val="00097E2E"/>
    <w:rsid w:val="000A1070"/>
    <w:rsid w:val="000A185D"/>
    <w:rsid w:val="000A2007"/>
    <w:rsid w:val="000A2828"/>
    <w:rsid w:val="000A2DCA"/>
    <w:rsid w:val="000A3207"/>
    <w:rsid w:val="000A35BC"/>
    <w:rsid w:val="000A5026"/>
    <w:rsid w:val="000A51E6"/>
    <w:rsid w:val="000A526F"/>
    <w:rsid w:val="000A5365"/>
    <w:rsid w:val="000A58B3"/>
    <w:rsid w:val="000A655A"/>
    <w:rsid w:val="000A667F"/>
    <w:rsid w:val="000A690D"/>
    <w:rsid w:val="000A7DBD"/>
    <w:rsid w:val="000B036A"/>
    <w:rsid w:val="000B088F"/>
    <w:rsid w:val="000B0C2E"/>
    <w:rsid w:val="000B1C12"/>
    <w:rsid w:val="000B1C3C"/>
    <w:rsid w:val="000B2425"/>
    <w:rsid w:val="000B25B9"/>
    <w:rsid w:val="000B2B2D"/>
    <w:rsid w:val="000B31E4"/>
    <w:rsid w:val="000B3A09"/>
    <w:rsid w:val="000B5348"/>
    <w:rsid w:val="000B629F"/>
    <w:rsid w:val="000B74EF"/>
    <w:rsid w:val="000B768C"/>
    <w:rsid w:val="000B7870"/>
    <w:rsid w:val="000C02C2"/>
    <w:rsid w:val="000C092E"/>
    <w:rsid w:val="000C0C73"/>
    <w:rsid w:val="000C1303"/>
    <w:rsid w:val="000C1982"/>
    <w:rsid w:val="000C2062"/>
    <w:rsid w:val="000C28B1"/>
    <w:rsid w:val="000C4BB1"/>
    <w:rsid w:val="000C52B6"/>
    <w:rsid w:val="000C67FF"/>
    <w:rsid w:val="000C6F6B"/>
    <w:rsid w:val="000C7863"/>
    <w:rsid w:val="000D12C4"/>
    <w:rsid w:val="000D22DD"/>
    <w:rsid w:val="000D2C94"/>
    <w:rsid w:val="000D3D81"/>
    <w:rsid w:val="000D3E79"/>
    <w:rsid w:val="000D3FB0"/>
    <w:rsid w:val="000D5AFF"/>
    <w:rsid w:val="000D636A"/>
    <w:rsid w:val="000D6C72"/>
    <w:rsid w:val="000E0322"/>
    <w:rsid w:val="000E056E"/>
    <w:rsid w:val="000E1DB6"/>
    <w:rsid w:val="000E2145"/>
    <w:rsid w:val="000E21A2"/>
    <w:rsid w:val="000E3BD0"/>
    <w:rsid w:val="000E4515"/>
    <w:rsid w:val="000E520D"/>
    <w:rsid w:val="000E6508"/>
    <w:rsid w:val="000E77FD"/>
    <w:rsid w:val="000F0C73"/>
    <w:rsid w:val="000F1B07"/>
    <w:rsid w:val="000F1D25"/>
    <w:rsid w:val="000F2820"/>
    <w:rsid w:val="000F32A7"/>
    <w:rsid w:val="000F46BE"/>
    <w:rsid w:val="000F4A69"/>
    <w:rsid w:val="000F4C12"/>
    <w:rsid w:val="000F4C40"/>
    <w:rsid w:val="000F65A2"/>
    <w:rsid w:val="000F6FE1"/>
    <w:rsid w:val="000F72C8"/>
    <w:rsid w:val="001011A5"/>
    <w:rsid w:val="00101D72"/>
    <w:rsid w:val="00102C57"/>
    <w:rsid w:val="00102CFF"/>
    <w:rsid w:val="0010320D"/>
    <w:rsid w:val="00103C75"/>
    <w:rsid w:val="001051BF"/>
    <w:rsid w:val="001052A5"/>
    <w:rsid w:val="00106CF5"/>
    <w:rsid w:val="00107EDB"/>
    <w:rsid w:val="001115D5"/>
    <w:rsid w:val="00111BB7"/>
    <w:rsid w:val="00111D91"/>
    <w:rsid w:val="00113213"/>
    <w:rsid w:val="00115004"/>
    <w:rsid w:val="001152D1"/>
    <w:rsid w:val="00115579"/>
    <w:rsid w:val="00115933"/>
    <w:rsid w:val="0012061D"/>
    <w:rsid w:val="00120771"/>
    <w:rsid w:val="00121382"/>
    <w:rsid w:val="001222D0"/>
    <w:rsid w:val="0012331D"/>
    <w:rsid w:val="001239E9"/>
    <w:rsid w:val="00124699"/>
    <w:rsid w:val="001248F5"/>
    <w:rsid w:val="00125551"/>
    <w:rsid w:val="00126C78"/>
    <w:rsid w:val="001272F2"/>
    <w:rsid w:val="00127415"/>
    <w:rsid w:val="00127887"/>
    <w:rsid w:val="00130A90"/>
    <w:rsid w:val="00130EFB"/>
    <w:rsid w:val="0013388E"/>
    <w:rsid w:val="00133A37"/>
    <w:rsid w:val="00133E43"/>
    <w:rsid w:val="00133E50"/>
    <w:rsid w:val="001349CC"/>
    <w:rsid w:val="00135423"/>
    <w:rsid w:val="00137905"/>
    <w:rsid w:val="00141B63"/>
    <w:rsid w:val="0014292E"/>
    <w:rsid w:val="00143290"/>
    <w:rsid w:val="00143A28"/>
    <w:rsid w:val="00143B47"/>
    <w:rsid w:val="00144AF6"/>
    <w:rsid w:val="00146A0E"/>
    <w:rsid w:val="00146E13"/>
    <w:rsid w:val="00147FA5"/>
    <w:rsid w:val="0015080B"/>
    <w:rsid w:val="00150997"/>
    <w:rsid w:val="00153007"/>
    <w:rsid w:val="00153211"/>
    <w:rsid w:val="001540BB"/>
    <w:rsid w:val="0015476E"/>
    <w:rsid w:val="00154DE1"/>
    <w:rsid w:val="001553DB"/>
    <w:rsid w:val="001556C7"/>
    <w:rsid w:val="00155BEF"/>
    <w:rsid w:val="00155FFD"/>
    <w:rsid w:val="00156F20"/>
    <w:rsid w:val="001572B1"/>
    <w:rsid w:val="00157A73"/>
    <w:rsid w:val="00157E86"/>
    <w:rsid w:val="0016055D"/>
    <w:rsid w:val="00160B8F"/>
    <w:rsid w:val="001624DA"/>
    <w:rsid w:val="001643F0"/>
    <w:rsid w:val="001651A0"/>
    <w:rsid w:val="001653FD"/>
    <w:rsid w:val="00165C97"/>
    <w:rsid w:val="00166D75"/>
    <w:rsid w:val="00170545"/>
    <w:rsid w:val="00170FC3"/>
    <w:rsid w:val="001723ED"/>
    <w:rsid w:val="001740DC"/>
    <w:rsid w:val="00174C7F"/>
    <w:rsid w:val="00174F28"/>
    <w:rsid w:val="00175204"/>
    <w:rsid w:val="0017567D"/>
    <w:rsid w:val="00176946"/>
    <w:rsid w:val="00176997"/>
    <w:rsid w:val="00176B36"/>
    <w:rsid w:val="00180180"/>
    <w:rsid w:val="001808D4"/>
    <w:rsid w:val="00180FD8"/>
    <w:rsid w:val="00182508"/>
    <w:rsid w:val="001825B5"/>
    <w:rsid w:val="00182629"/>
    <w:rsid w:val="00182E53"/>
    <w:rsid w:val="00184E1B"/>
    <w:rsid w:val="00185CBD"/>
    <w:rsid w:val="00187689"/>
    <w:rsid w:val="00191465"/>
    <w:rsid w:val="00194EA3"/>
    <w:rsid w:val="00195BF3"/>
    <w:rsid w:val="00196226"/>
    <w:rsid w:val="00197962"/>
    <w:rsid w:val="001A0017"/>
    <w:rsid w:val="001A098D"/>
    <w:rsid w:val="001A142C"/>
    <w:rsid w:val="001A1774"/>
    <w:rsid w:val="001A31B7"/>
    <w:rsid w:val="001A3EF5"/>
    <w:rsid w:val="001A5424"/>
    <w:rsid w:val="001A6276"/>
    <w:rsid w:val="001B0157"/>
    <w:rsid w:val="001B0332"/>
    <w:rsid w:val="001B0A7B"/>
    <w:rsid w:val="001B1006"/>
    <w:rsid w:val="001B11C1"/>
    <w:rsid w:val="001B1451"/>
    <w:rsid w:val="001B1CD3"/>
    <w:rsid w:val="001B1DF8"/>
    <w:rsid w:val="001B26FD"/>
    <w:rsid w:val="001B32F3"/>
    <w:rsid w:val="001B3CA8"/>
    <w:rsid w:val="001B3CE8"/>
    <w:rsid w:val="001B4501"/>
    <w:rsid w:val="001B4DAC"/>
    <w:rsid w:val="001B55D6"/>
    <w:rsid w:val="001B5AD6"/>
    <w:rsid w:val="001B6469"/>
    <w:rsid w:val="001C1CAC"/>
    <w:rsid w:val="001C2255"/>
    <w:rsid w:val="001C2309"/>
    <w:rsid w:val="001C362E"/>
    <w:rsid w:val="001C3869"/>
    <w:rsid w:val="001C44CD"/>
    <w:rsid w:val="001C46B9"/>
    <w:rsid w:val="001C4E8B"/>
    <w:rsid w:val="001C4F88"/>
    <w:rsid w:val="001C5E44"/>
    <w:rsid w:val="001C6455"/>
    <w:rsid w:val="001C6A3D"/>
    <w:rsid w:val="001C7CB2"/>
    <w:rsid w:val="001D03D7"/>
    <w:rsid w:val="001D173D"/>
    <w:rsid w:val="001D1F09"/>
    <w:rsid w:val="001D1FEA"/>
    <w:rsid w:val="001D2D1B"/>
    <w:rsid w:val="001D39C0"/>
    <w:rsid w:val="001D3E1E"/>
    <w:rsid w:val="001D59DB"/>
    <w:rsid w:val="001E07B9"/>
    <w:rsid w:val="001E1457"/>
    <w:rsid w:val="001E18FD"/>
    <w:rsid w:val="001E1A02"/>
    <w:rsid w:val="001E1AE1"/>
    <w:rsid w:val="001E2F94"/>
    <w:rsid w:val="001E5865"/>
    <w:rsid w:val="001E6155"/>
    <w:rsid w:val="001E6657"/>
    <w:rsid w:val="001E6F6B"/>
    <w:rsid w:val="001E762D"/>
    <w:rsid w:val="001E7A90"/>
    <w:rsid w:val="001E7EF5"/>
    <w:rsid w:val="001F0970"/>
    <w:rsid w:val="001F2375"/>
    <w:rsid w:val="001F2F4C"/>
    <w:rsid w:val="001F3DE6"/>
    <w:rsid w:val="001F63D9"/>
    <w:rsid w:val="00200793"/>
    <w:rsid w:val="002013FB"/>
    <w:rsid w:val="00202EC2"/>
    <w:rsid w:val="00203403"/>
    <w:rsid w:val="0020382C"/>
    <w:rsid w:val="00203B22"/>
    <w:rsid w:val="00204117"/>
    <w:rsid w:val="00204A3B"/>
    <w:rsid w:val="0020618B"/>
    <w:rsid w:val="00206D29"/>
    <w:rsid w:val="002072B2"/>
    <w:rsid w:val="00207CCC"/>
    <w:rsid w:val="002104F2"/>
    <w:rsid w:val="002106D2"/>
    <w:rsid w:val="00210C71"/>
    <w:rsid w:val="00210DC4"/>
    <w:rsid w:val="002114E9"/>
    <w:rsid w:val="00213B0D"/>
    <w:rsid w:val="00213F00"/>
    <w:rsid w:val="00214301"/>
    <w:rsid w:val="00215AD5"/>
    <w:rsid w:val="00216CBE"/>
    <w:rsid w:val="002208EA"/>
    <w:rsid w:val="00220FBE"/>
    <w:rsid w:val="002213E3"/>
    <w:rsid w:val="0022243D"/>
    <w:rsid w:val="00223CF0"/>
    <w:rsid w:val="00224070"/>
    <w:rsid w:val="002245A9"/>
    <w:rsid w:val="002256FB"/>
    <w:rsid w:val="00225ED7"/>
    <w:rsid w:val="002263F7"/>
    <w:rsid w:val="0022676C"/>
    <w:rsid w:val="002267A2"/>
    <w:rsid w:val="002276BB"/>
    <w:rsid w:val="00227E47"/>
    <w:rsid w:val="00230685"/>
    <w:rsid w:val="00230799"/>
    <w:rsid w:val="00230BC7"/>
    <w:rsid w:val="002325B5"/>
    <w:rsid w:val="00233701"/>
    <w:rsid w:val="00233E87"/>
    <w:rsid w:val="00233F41"/>
    <w:rsid w:val="00234760"/>
    <w:rsid w:val="0023486C"/>
    <w:rsid w:val="00237BA9"/>
    <w:rsid w:val="00240A32"/>
    <w:rsid w:val="00241105"/>
    <w:rsid w:val="002414F6"/>
    <w:rsid w:val="00241900"/>
    <w:rsid w:val="00241BA3"/>
    <w:rsid w:val="00242BC5"/>
    <w:rsid w:val="00244352"/>
    <w:rsid w:val="00245993"/>
    <w:rsid w:val="00246058"/>
    <w:rsid w:val="00250353"/>
    <w:rsid w:val="002512FA"/>
    <w:rsid w:val="002513AB"/>
    <w:rsid w:val="0025216F"/>
    <w:rsid w:val="00252218"/>
    <w:rsid w:val="00254949"/>
    <w:rsid w:val="00254D37"/>
    <w:rsid w:val="00255291"/>
    <w:rsid w:val="00255784"/>
    <w:rsid w:val="00255E62"/>
    <w:rsid w:val="00261A7C"/>
    <w:rsid w:val="00261A8D"/>
    <w:rsid w:val="00261F7F"/>
    <w:rsid w:val="00262E00"/>
    <w:rsid w:val="0026390A"/>
    <w:rsid w:val="002648A1"/>
    <w:rsid w:val="00264EB2"/>
    <w:rsid w:val="00266BAD"/>
    <w:rsid w:val="00266DDA"/>
    <w:rsid w:val="00271CA0"/>
    <w:rsid w:val="002723AF"/>
    <w:rsid w:val="002736F9"/>
    <w:rsid w:val="00273E25"/>
    <w:rsid w:val="0027476C"/>
    <w:rsid w:val="00274EB3"/>
    <w:rsid w:val="00276A5A"/>
    <w:rsid w:val="002772B4"/>
    <w:rsid w:val="0028066F"/>
    <w:rsid w:val="002806BA"/>
    <w:rsid w:val="00280F5F"/>
    <w:rsid w:val="0028114B"/>
    <w:rsid w:val="00282546"/>
    <w:rsid w:val="0028450F"/>
    <w:rsid w:val="00284786"/>
    <w:rsid w:val="0028485A"/>
    <w:rsid w:val="00285514"/>
    <w:rsid w:val="00285B32"/>
    <w:rsid w:val="00287E60"/>
    <w:rsid w:val="00290D5A"/>
    <w:rsid w:val="00291AA1"/>
    <w:rsid w:val="00292A02"/>
    <w:rsid w:val="0029340D"/>
    <w:rsid w:val="0029399E"/>
    <w:rsid w:val="002939AF"/>
    <w:rsid w:val="00295C74"/>
    <w:rsid w:val="002968B6"/>
    <w:rsid w:val="002969B0"/>
    <w:rsid w:val="002A04DB"/>
    <w:rsid w:val="002A05F5"/>
    <w:rsid w:val="002A3FAB"/>
    <w:rsid w:val="002A42D2"/>
    <w:rsid w:val="002A42EA"/>
    <w:rsid w:val="002A48AA"/>
    <w:rsid w:val="002A6001"/>
    <w:rsid w:val="002A603A"/>
    <w:rsid w:val="002A6059"/>
    <w:rsid w:val="002A62BC"/>
    <w:rsid w:val="002B0640"/>
    <w:rsid w:val="002B114F"/>
    <w:rsid w:val="002B25DF"/>
    <w:rsid w:val="002B30D4"/>
    <w:rsid w:val="002B4462"/>
    <w:rsid w:val="002B56B1"/>
    <w:rsid w:val="002B578C"/>
    <w:rsid w:val="002B5D46"/>
    <w:rsid w:val="002B7387"/>
    <w:rsid w:val="002B797D"/>
    <w:rsid w:val="002C045F"/>
    <w:rsid w:val="002C057C"/>
    <w:rsid w:val="002C05B3"/>
    <w:rsid w:val="002C12E0"/>
    <w:rsid w:val="002C1E59"/>
    <w:rsid w:val="002C2D3E"/>
    <w:rsid w:val="002C3C74"/>
    <w:rsid w:val="002C40B6"/>
    <w:rsid w:val="002C4574"/>
    <w:rsid w:val="002C5317"/>
    <w:rsid w:val="002C6D54"/>
    <w:rsid w:val="002C7A26"/>
    <w:rsid w:val="002C7DFB"/>
    <w:rsid w:val="002C7E4D"/>
    <w:rsid w:val="002D062D"/>
    <w:rsid w:val="002D3391"/>
    <w:rsid w:val="002D4748"/>
    <w:rsid w:val="002D4CCC"/>
    <w:rsid w:val="002D6DE8"/>
    <w:rsid w:val="002D7485"/>
    <w:rsid w:val="002D7609"/>
    <w:rsid w:val="002D7D9B"/>
    <w:rsid w:val="002E07AA"/>
    <w:rsid w:val="002E09B5"/>
    <w:rsid w:val="002E0FAC"/>
    <w:rsid w:val="002E14BE"/>
    <w:rsid w:val="002E24E4"/>
    <w:rsid w:val="002E3174"/>
    <w:rsid w:val="002E31BB"/>
    <w:rsid w:val="002E3C8C"/>
    <w:rsid w:val="002E4182"/>
    <w:rsid w:val="002E4A45"/>
    <w:rsid w:val="002E6E90"/>
    <w:rsid w:val="002E7DE8"/>
    <w:rsid w:val="002F0564"/>
    <w:rsid w:val="002F155B"/>
    <w:rsid w:val="002F1CF9"/>
    <w:rsid w:val="002F24C5"/>
    <w:rsid w:val="002F716E"/>
    <w:rsid w:val="002F7E41"/>
    <w:rsid w:val="00300807"/>
    <w:rsid w:val="00301142"/>
    <w:rsid w:val="00302181"/>
    <w:rsid w:val="00302899"/>
    <w:rsid w:val="00303558"/>
    <w:rsid w:val="00303838"/>
    <w:rsid w:val="00303D6E"/>
    <w:rsid w:val="00305268"/>
    <w:rsid w:val="003055F6"/>
    <w:rsid w:val="00306299"/>
    <w:rsid w:val="00306309"/>
    <w:rsid w:val="00306DF9"/>
    <w:rsid w:val="00307F5E"/>
    <w:rsid w:val="00310854"/>
    <w:rsid w:val="00310974"/>
    <w:rsid w:val="00310BA3"/>
    <w:rsid w:val="0031129F"/>
    <w:rsid w:val="00312394"/>
    <w:rsid w:val="003137F0"/>
    <w:rsid w:val="003163D0"/>
    <w:rsid w:val="00317625"/>
    <w:rsid w:val="003179B2"/>
    <w:rsid w:val="00317F1D"/>
    <w:rsid w:val="003200A5"/>
    <w:rsid w:val="00320989"/>
    <w:rsid w:val="0032216E"/>
    <w:rsid w:val="003226D2"/>
    <w:rsid w:val="00322A12"/>
    <w:rsid w:val="00322A73"/>
    <w:rsid w:val="003232D0"/>
    <w:rsid w:val="00323418"/>
    <w:rsid w:val="00323E47"/>
    <w:rsid w:val="003255F0"/>
    <w:rsid w:val="00325939"/>
    <w:rsid w:val="00327CEB"/>
    <w:rsid w:val="00331A81"/>
    <w:rsid w:val="00331ED7"/>
    <w:rsid w:val="003320FA"/>
    <w:rsid w:val="00332270"/>
    <w:rsid w:val="003332A5"/>
    <w:rsid w:val="00333FF3"/>
    <w:rsid w:val="00335AE9"/>
    <w:rsid w:val="00336E78"/>
    <w:rsid w:val="00336FE5"/>
    <w:rsid w:val="00341913"/>
    <w:rsid w:val="00341D02"/>
    <w:rsid w:val="00341E6A"/>
    <w:rsid w:val="003425AA"/>
    <w:rsid w:val="00342983"/>
    <w:rsid w:val="0034373D"/>
    <w:rsid w:val="00343C3F"/>
    <w:rsid w:val="00344BAC"/>
    <w:rsid w:val="0034617C"/>
    <w:rsid w:val="003474BD"/>
    <w:rsid w:val="003479A9"/>
    <w:rsid w:val="003504F5"/>
    <w:rsid w:val="0035110B"/>
    <w:rsid w:val="00351120"/>
    <w:rsid w:val="00351176"/>
    <w:rsid w:val="003521CF"/>
    <w:rsid w:val="003524AC"/>
    <w:rsid w:val="00352D49"/>
    <w:rsid w:val="00353152"/>
    <w:rsid w:val="00353C8A"/>
    <w:rsid w:val="00353CCC"/>
    <w:rsid w:val="00354206"/>
    <w:rsid w:val="00354F74"/>
    <w:rsid w:val="0035593D"/>
    <w:rsid w:val="00361208"/>
    <w:rsid w:val="0036196E"/>
    <w:rsid w:val="0036291D"/>
    <w:rsid w:val="0036371C"/>
    <w:rsid w:val="00363CFF"/>
    <w:rsid w:val="00364FCC"/>
    <w:rsid w:val="00365924"/>
    <w:rsid w:val="00367933"/>
    <w:rsid w:val="00367CDE"/>
    <w:rsid w:val="003702B5"/>
    <w:rsid w:val="0037236F"/>
    <w:rsid w:val="00372EA3"/>
    <w:rsid w:val="0037336D"/>
    <w:rsid w:val="00373705"/>
    <w:rsid w:val="00373818"/>
    <w:rsid w:val="0037494C"/>
    <w:rsid w:val="00375007"/>
    <w:rsid w:val="00376792"/>
    <w:rsid w:val="00376D18"/>
    <w:rsid w:val="00376D82"/>
    <w:rsid w:val="003773C7"/>
    <w:rsid w:val="00380878"/>
    <w:rsid w:val="00380A04"/>
    <w:rsid w:val="0038193C"/>
    <w:rsid w:val="003825F8"/>
    <w:rsid w:val="00383845"/>
    <w:rsid w:val="003840C6"/>
    <w:rsid w:val="00384288"/>
    <w:rsid w:val="003842F3"/>
    <w:rsid w:val="00385EBD"/>
    <w:rsid w:val="00387EBF"/>
    <w:rsid w:val="00392B75"/>
    <w:rsid w:val="00393541"/>
    <w:rsid w:val="003949D4"/>
    <w:rsid w:val="0039622D"/>
    <w:rsid w:val="00396789"/>
    <w:rsid w:val="003A0897"/>
    <w:rsid w:val="003A0927"/>
    <w:rsid w:val="003A2DAB"/>
    <w:rsid w:val="003A3F76"/>
    <w:rsid w:val="003A4A75"/>
    <w:rsid w:val="003A4D5A"/>
    <w:rsid w:val="003A4F5A"/>
    <w:rsid w:val="003A50B9"/>
    <w:rsid w:val="003A519E"/>
    <w:rsid w:val="003A570B"/>
    <w:rsid w:val="003A661B"/>
    <w:rsid w:val="003A7B38"/>
    <w:rsid w:val="003B02F2"/>
    <w:rsid w:val="003B0CCC"/>
    <w:rsid w:val="003B0FE5"/>
    <w:rsid w:val="003B188B"/>
    <w:rsid w:val="003B3024"/>
    <w:rsid w:val="003B3EED"/>
    <w:rsid w:val="003B4DBF"/>
    <w:rsid w:val="003B7592"/>
    <w:rsid w:val="003B7907"/>
    <w:rsid w:val="003C0FC9"/>
    <w:rsid w:val="003C3633"/>
    <w:rsid w:val="003C3ACC"/>
    <w:rsid w:val="003C519D"/>
    <w:rsid w:val="003C5BC1"/>
    <w:rsid w:val="003C605A"/>
    <w:rsid w:val="003C7268"/>
    <w:rsid w:val="003C72D9"/>
    <w:rsid w:val="003D0652"/>
    <w:rsid w:val="003D0D5E"/>
    <w:rsid w:val="003D11EF"/>
    <w:rsid w:val="003D1DA4"/>
    <w:rsid w:val="003D2400"/>
    <w:rsid w:val="003D2C77"/>
    <w:rsid w:val="003D363B"/>
    <w:rsid w:val="003D366B"/>
    <w:rsid w:val="003D57B1"/>
    <w:rsid w:val="003D5F72"/>
    <w:rsid w:val="003D6481"/>
    <w:rsid w:val="003E2C04"/>
    <w:rsid w:val="003E2E87"/>
    <w:rsid w:val="003E3BDF"/>
    <w:rsid w:val="003E3D0E"/>
    <w:rsid w:val="003E5C7D"/>
    <w:rsid w:val="003E5DFB"/>
    <w:rsid w:val="003E691B"/>
    <w:rsid w:val="003E7779"/>
    <w:rsid w:val="003E79B8"/>
    <w:rsid w:val="003F26E2"/>
    <w:rsid w:val="003F2B4F"/>
    <w:rsid w:val="003F31CA"/>
    <w:rsid w:val="003F3DC4"/>
    <w:rsid w:val="003F3E9B"/>
    <w:rsid w:val="003F468F"/>
    <w:rsid w:val="003F68CE"/>
    <w:rsid w:val="003F752A"/>
    <w:rsid w:val="00401F58"/>
    <w:rsid w:val="004026C6"/>
    <w:rsid w:val="00404B44"/>
    <w:rsid w:val="00404D84"/>
    <w:rsid w:val="00405B14"/>
    <w:rsid w:val="00405D88"/>
    <w:rsid w:val="0040637F"/>
    <w:rsid w:val="004063B0"/>
    <w:rsid w:val="00407B00"/>
    <w:rsid w:val="00407C27"/>
    <w:rsid w:val="0041173F"/>
    <w:rsid w:val="00412DD0"/>
    <w:rsid w:val="00413A7C"/>
    <w:rsid w:val="00414317"/>
    <w:rsid w:val="00414550"/>
    <w:rsid w:val="00414CAE"/>
    <w:rsid w:val="00416020"/>
    <w:rsid w:val="004160F9"/>
    <w:rsid w:val="00416C7E"/>
    <w:rsid w:val="00416FDD"/>
    <w:rsid w:val="00417572"/>
    <w:rsid w:val="00417FFC"/>
    <w:rsid w:val="0042165C"/>
    <w:rsid w:val="00421915"/>
    <w:rsid w:val="00421C1D"/>
    <w:rsid w:val="004225D8"/>
    <w:rsid w:val="00423BD2"/>
    <w:rsid w:val="004240CC"/>
    <w:rsid w:val="00424748"/>
    <w:rsid w:val="00424ED2"/>
    <w:rsid w:val="0042500B"/>
    <w:rsid w:val="004266AE"/>
    <w:rsid w:val="00426E81"/>
    <w:rsid w:val="00430EE7"/>
    <w:rsid w:val="00431948"/>
    <w:rsid w:val="004344BD"/>
    <w:rsid w:val="00436466"/>
    <w:rsid w:val="00436BA4"/>
    <w:rsid w:val="00440CFB"/>
    <w:rsid w:val="004427ED"/>
    <w:rsid w:val="00444159"/>
    <w:rsid w:val="00444314"/>
    <w:rsid w:val="00444A70"/>
    <w:rsid w:val="00444B91"/>
    <w:rsid w:val="00444ED5"/>
    <w:rsid w:val="00445F6E"/>
    <w:rsid w:val="00447E9A"/>
    <w:rsid w:val="00450187"/>
    <w:rsid w:val="0045029D"/>
    <w:rsid w:val="00451162"/>
    <w:rsid w:val="004525C6"/>
    <w:rsid w:val="0045425C"/>
    <w:rsid w:val="00454745"/>
    <w:rsid w:val="00455859"/>
    <w:rsid w:val="00455A16"/>
    <w:rsid w:val="00456555"/>
    <w:rsid w:val="00457A31"/>
    <w:rsid w:val="004609BB"/>
    <w:rsid w:val="00460E5C"/>
    <w:rsid w:val="00461533"/>
    <w:rsid w:val="0046434D"/>
    <w:rsid w:val="004645F7"/>
    <w:rsid w:val="0046719D"/>
    <w:rsid w:val="00467F2D"/>
    <w:rsid w:val="00470213"/>
    <w:rsid w:val="004709FD"/>
    <w:rsid w:val="004720F7"/>
    <w:rsid w:val="00472631"/>
    <w:rsid w:val="00472D28"/>
    <w:rsid w:val="00473CE3"/>
    <w:rsid w:val="004756DB"/>
    <w:rsid w:val="00476C27"/>
    <w:rsid w:val="00476F23"/>
    <w:rsid w:val="0047795E"/>
    <w:rsid w:val="00477B18"/>
    <w:rsid w:val="0048060A"/>
    <w:rsid w:val="00481E90"/>
    <w:rsid w:val="00482604"/>
    <w:rsid w:val="00482609"/>
    <w:rsid w:val="00482B84"/>
    <w:rsid w:val="00483BAE"/>
    <w:rsid w:val="004865EF"/>
    <w:rsid w:val="00486F84"/>
    <w:rsid w:val="00487015"/>
    <w:rsid w:val="00487428"/>
    <w:rsid w:val="0048765C"/>
    <w:rsid w:val="00487F0D"/>
    <w:rsid w:val="004904C4"/>
    <w:rsid w:val="00491711"/>
    <w:rsid w:val="004918A6"/>
    <w:rsid w:val="00492178"/>
    <w:rsid w:val="00492937"/>
    <w:rsid w:val="0049294A"/>
    <w:rsid w:val="00493037"/>
    <w:rsid w:val="00493304"/>
    <w:rsid w:val="00493312"/>
    <w:rsid w:val="004960C9"/>
    <w:rsid w:val="00496390"/>
    <w:rsid w:val="00496A50"/>
    <w:rsid w:val="004A038F"/>
    <w:rsid w:val="004A0DD5"/>
    <w:rsid w:val="004A0EAB"/>
    <w:rsid w:val="004A138A"/>
    <w:rsid w:val="004A1B1B"/>
    <w:rsid w:val="004A2606"/>
    <w:rsid w:val="004A2C2B"/>
    <w:rsid w:val="004A2F94"/>
    <w:rsid w:val="004A3A4B"/>
    <w:rsid w:val="004A423D"/>
    <w:rsid w:val="004A43FC"/>
    <w:rsid w:val="004A72F5"/>
    <w:rsid w:val="004B0EEE"/>
    <w:rsid w:val="004B2662"/>
    <w:rsid w:val="004B4362"/>
    <w:rsid w:val="004B5A56"/>
    <w:rsid w:val="004B6102"/>
    <w:rsid w:val="004B6EDD"/>
    <w:rsid w:val="004B7446"/>
    <w:rsid w:val="004B7C8E"/>
    <w:rsid w:val="004B7FB4"/>
    <w:rsid w:val="004C0500"/>
    <w:rsid w:val="004C4DA6"/>
    <w:rsid w:val="004C65C1"/>
    <w:rsid w:val="004C793D"/>
    <w:rsid w:val="004D0B94"/>
    <w:rsid w:val="004D4E87"/>
    <w:rsid w:val="004D6645"/>
    <w:rsid w:val="004D6E2A"/>
    <w:rsid w:val="004E1122"/>
    <w:rsid w:val="004E22F1"/>
    <w:rsid w:val="004E23F2"/>
    <w:rsid w:val="004E4DC2"/>
    <w:rsid w:val="004E5AC4"/>
    <w:rsid w:val="004E697D"/>
    <w:rsid w:val="004E6E52"/>
    <w:rsid w:val="004E70B9"/>
    <w:rsid w:val="004F1AE2"/>
    <w:rsid w:val="004F4366"/>
    <w:rsid w:val="004F4A5B"/>
    <w:rsid w:val="004F4CC8"/>
    <w:rsid w:val="004F5C87"/>
    <w:rsid w:val="004F77A2"/>
    <w:rsid w:val="00500520"/>
    <w:rsid w:val="00500EE7"/>
    <w:rsid w:val="005024A0"/>
    <w:rsid w:val="00502C15"/>
    <w:rsid w:val="00503246"/>
    <w:rsid w:val="005033EE"/>
    <w:rsid w:val="005044FF"/>
    <w:rsid w:val="0050543C"/>
    <w:rsid w:val="0050553B"/>
    <w:rsid w:val="005102AB"/>
    <w:rsid w:val="00511B44"/>
    <w:rsid w:val="00511CB3"/>
    <w:rsid w:val="00514367"/>
    <w:rsid w:val="005145D7"/>
    <w:rsid w:val="00514AA4"/>
    <w:rsid w:val="00515654"/>
    <w:rsid w:val="005165AC"/>
    <w:rsid w:val="00516BA5"/>
    <w:rsid w:val="00521591"/>
    <w:rsid w:val="00521C91"/>
    <w:rsid w:val="00522579"/>
    <w:rsid w:val="00522A5E"/>
    <w:rsid w:val="00523620"/>
    <w:rsid w:val="0052589D"/>
    <w:rsid w:val="0052592A"/>
    <w:rsid w:val="00525A48"/>
    <w:rsid w:val="00526BBE"/>
    <w:rsid w:val="00527339"/>
    <w:rsid w:val="0052799C"/>
    <w:rsid w:val="00527F43"/>
    <w:rsid w:val="005307A2"/>
    <w:rsid w:val="00530A43"/>
    <w:rsid w:val="0053262B"/>
    <w:rsid w:val="00533BD9"/>
    <w:rsid w:val="00535E85"/>
    <w:rsid w:val="00537AEF"/>
    <w:rsid w:val="0054257F"/>
    <w:rsid w:val="00542632"/>
    <w:rsid w:val="00543C65"/>
    <w:rsid w:val="0054411A"/>
    <w:rsid w:val="005455CF"/>
    <w:rsid w:val="005456D1"/>
    <w:rsid w:val="00546E07"/>
    <w:rsid w:val="005514E8"/>
    <w:rsid w:val="00551909"/>
    <w:rsid w:val="00552346"/>
    <w:rsid w:val="00552DB9"/>
    <w:rsid w:val="005543BB"/>
    <w:rsid w:val="00554A17"/>
    <w:rsid w:val="00556ABD"/>
    <w:rsid w:val="00556ECF"/>
    <w:rsid w:val="005605F1"/>
    <w:rsid w:val="00561658"/>
    <w:rsid w:val="0056206A"/>
    <w:rsid w:val="00562973"/>
    <w:rsid w:val="00563081"/>
    <w:rsid w:val="00563453"/>
    <w:rsid w:val="00564A9B"/>
    <w:rsid w:val="00565FB5"/>
    <w:rsid w:val="0056637E"/>
    <w:rsid w:val="0056711E"/>
    <w:rsid w:val="00567B9E"/>
    <w:rsid w:val="00570F36"/>
    <w:rsid w:val="00571AA0"/>
    <w:rsid w:val="005724BA"/>
    <w:rsid w:val="00572D2A"/>
    <w:rsid w:val="00572EEA"/>
    <w:rsid w:val="00573FA2"/>
    <w:rsid w:val="00574D04"/>
    <w:rsid w:val="00575282"/>
    <w:rsid w:val="00575FBE"/>
    <w:rsid w:val="0057690F"/>
    <w:rsid w:val="005769ED"/>
    <w:rsid w:val="005819BA"/>
    <w:rsid w:val="005835DD"/>
    <w:rsid w:val="0058459F"/>
    <w:rsid w:val="00585005"/>
    <w:rsid w:val="00585348"/>
    <w:rsid w:val="0058546F"/>
    <w:rsid w:val="0058777E"/>
    <w:rsid w:val="0059134F"/>
    <w:rsid w:val="0059179A"/>
    <w:rsid w:val="00591D39"/>
    <w:rsid w:val="005926CD"/>
    <w:rsid w:val="00592A2A"/>
    <w:rsid w:val="005955CF"/>
    <w:rsid w:val="0059772D"/>
    <w:rsid w:val="005A050F"/>
    <w:rsid w:val="005A1C57"/>
    <w:rsid w:val="005A377E"/>
    <w:rsid w:val="005A3F85"/>
    <w:rsid w:val="005A51C6"/>
    <w:rsid w:val="005A5B46"/>
    <w:rsid w:val="005A7260"/>
    <w:rsid w:val="005A7E0D"/>
    <w:rsid w:val="005B17DE"/>
    <w:rsid w:val="005B2508"/>
    <w:rsid w:val="005B318D"/>
    <w:rsid w:val="005B3217"/>
    <w:rsid w:val="005B3625"/>
    <w:rsid w:val="005B3CDD"/>
    <w:rsid w:val="005B40C0"/>
    <w:rsid w:val="005B42F3"/>
    <w:rsid w:val="005B44F8"/>
    <w:rsid w:val="005B45D4"/>
    <w:rsid w:val="005B662A"/>
    <w:rsid w:val="005B675A"/>
    <w:rsid w:val="005B67E2"/>
    <w:rsid w:val="005B7190"/>
    <w:rsid w:val="005B7E79"/>
    <w:rsid w:val="005C0681"/>
    <w:rsid w:val="005C1936"/>
    <w:rsid w:val="005C1F49"/>
    <w:rsid w:val="005C23B1"/>
    <w:rsid w:val="005C2520"/>
    <w:rsid w:val="005C38E0"/>
    <w:rsid w:val="005C3A5F"/>
    <w:rsid w:val="005C3CF2"/>
    <w:rsid w:val="005C3D97"/>
    <w:rsid w:val="005C4137"/>
    <w:rsid w:val="005C4218"/>
    <w:rsid w:val="005C539D"/>
    <w:rsid w:val="005C5894"/>
    <w:rsid w:val="005C62F5"/>
    <w:rsid w:val="005C6316"/>
    <w:rsid w:val="005C64BC"/>
    <w:rsid w:val="005C7E86"/>
    <w:rsid w:val="005D06AB"/>
    <w:rsid w:val="005D223C"/>
    <w:rsid w:val="005D2D3D"/>
    <w:rsid w:val="005D327E"/>
    <w:rsid w:val="005D35DB"/>
    <w:rsid w:val="005D3A01"/>
    <w:rsid w:val="005D3A98"/>
    <w:rsid w:val="005D590B"/>
    <w:rsid w:val="005D5FF8"/>
    <w:rsid w:val="005D7CDF"/>
    <w:rsid w:val="005E06A8"/>
    <w:rsid w:val="005E0A1C"/>
    <w:rsid w:val="005E0C80"/>
    <w:rsid w:val="005E164A"/>
    <w:rsid w:val="005E1CFE"/>
    <w:rsid w:val="005E3750"/>
    <w:rsid w:val="005E3F51"/>
    <w:rsid w:val="005E486D"/>
    <w:rsid w:val="005E5574"/>
    <w:rsid w:val="005E5756"/>
    <w:rsid w:val="005E5768"/>
    <w:rsid w:val="005E5E17"/>
    <w:rsid w:val="005E5EC2"/>
    <w:rsid w:val="005E68B9"/>
    <w:rsid w:val="005E6BD9"/>
    <w:rsid w:val="005E735F"/>
    <w:rsid w:val="005E7647"/>
    <w:rsid w:val="005F007B"/>
    <w:rsid w:val="005F01BB"/>
    <w:rsid w:val="005F03D1"/>
    <w:rsid w:val="005F113E"/>
    <w:rsid w:val="005F117D"/>
    <w:rsid w:val="005F1720"/>
    <w:rsid w:val="005F3114"/>
    <w:rsid w:val="005F43EE"/>
    <w:rsid w:val="005F4C48"/>
    <w:rsid w:val="005F4FA3"/>
    <w:rsid w:val="005F5039"/>
    <w:rsid w:val="005F56ED"/>
    <w:rsid w:val="005F5973"/>
    <w:rsid w:val="005F5DB9"/>
    <w:rsid w:val="005F65B9"/>
    <w:rsid w:val="005F6D49"/>
    <w:rsid w:val="005F7AAA"/>
    <w:rsid w:val="005F7D10"/>
    <w:rsid w:val="00600B57"/>
    <w:rsid w:val="0060189F"/>
    <w:rsid w:val="00601D40"/>
    <w:rsid w:val="00601EDF"/>
    <w:rsid w:val="006023C8"/>
    <w:rsid w:val="00602501"/>
    <w:rsid w:val="00603146"/>
    <w:rsid w:val="0060374E"/>
    <w:rsid w:val="00604134"/>
    <w:rsid w:val="006046FE"/>
    <w:rsid w:val="00604C00"/>
    <w:rsid w:val="00605146"/>
    <w:rsid w:val="006057E1"/>
    <w:rsid w:val="0060601C"/>
    <w:rsid w:val="006100AB"/>
    <w:rsid w:val="006100DF"/>
    <w:rsid w:val="00610366"/>
    <w:rsid w:val="00610791"/>
    <w:rsid w:val="00611007"/>
    <w:rsid w:val="006115D8"/>
    <w:rsid w:val="00611B3E"/>
    <w:rsid w:val="00612289"/>
    <w:rsid w:val="00612815"/>
    <w:rsid w:val="00612F40"/>
    <w:rsid w:val="0061432C"/>
    <w:rsid w:val="00614873"/>
    <w:rsid w:val="00616196"/>
    <w:rsid w:val="0061628B"/>
    <w:rsid w:val="006164E2"/>
    <w:rsid w:val="0061675E"/>
    <w:rsid w:val="00620B79"/>
    <w:rsid w:val="00620E6E"/>
    <w:rsid w:val="006224E5"/>
    <w:rsid w:val="00622569"/>
    <w:rsid w:val="00622710"/>
    <w:rsid w:val="00622783"/>
    <w:rsid w:val="00624D88"/>
    <w:rsid w:val="00624E37"/>
    <w:rsid w:val="00625B04"/>
    <w:rsid w:val="00626D01"/>
    <w:rsid w:val="0063213F"/>
    <w:rsid w:val="006321E9"/>
    <w:rsid w:val="0063359B"/>
    <w:rsid w:val="00633FE8"/>
    <w:rsid w:val="0063434E"/>
    <w:rsid w:val="00634526"/>
    <w:rsid w:val="0063495A"/>
    <w:rsid w:val="00635658"/>
    <w:rsid w:val="006356EA"/>
    <w:rsid w:val="00635741"/>
    <w:rsid w:val="0063592B"/>
    <w:rsid w:val="0063656E"/>
    <w:rsid w:val="0063673C"/>
    <w:rsid w:val="00636B26"/>
    <w:rsid w:val="0063734A"/>
    <w:rsid w:val="0063757C"/>
    <w:rsid w:val="00637A0F"/>
    <w:rsid w:val="00641EF6"/>
    <w:rsid w:val="00642496"/>
    <w:rsid w:val="0064393E"/>
    <w:rsid w:val="0064473A"/>
    <w:rsid w:val="006456C4"/>
    <w:rsid w:val="0064575B"/>
    <w:rsid w:val="006457C7"/>
    <w:rsid w:val="00646A23"/>
    <w:rsid w:val="006478A8"/>
    <w:rsid w:val="00647A32"/>
    <w:rsid w:val="0065178B"/>
    <w:rsid w:val="00651E4A"/>
    <w:rsid w:val="00651F02"/>
    <w:rsid w:val="006523D7"/>
    <w:rsid w:val="00652752"/>
    <w:rsid w:val="0065332C"/>
    <w:rsid w:val="0065543F"/>
    <w:rsid w:val="006561CB"/>
    <w:rsid w:val="00657B3B"/>
    <w:rsid w:val="00662337"/>
    <w:rsid w:val="00662D86"/>
    <w:rsid w:val="00664958"/>
    <w:rsid w:val="00664D3F"/>
    <w:rsid w:val="00665C47"/>
    <w:rsid w:val="00666BE3"/>
    <w:rsid w:val="00667112"/>
    <w:rsid w:val="006705C3"/>
    <w:rsid w:val="00671063"/>
    <w:rsid w:val="00671347"/>
    <w:rsid w:val="006728B7"/>
    <w:rsid w:val="00672B2B"/>
    <w:rsid w:val="006742A3"/>
    <w:rsid w:val="00674D82"/>
    <w:rsid w:val="006756E8"/>
    <w:rsid w:val="0067592A"/>
    <w:rsid w:val="00675DE0"/>
    <w:rsid w:val="00680C36"/>
    <w:rsid w:val="00681AE5"/>
    <w:rsid w:val="006827D0"/>
    <w:rsid w:val="00682CB2"/>
    <w:rsid w:val="00683697"/>
    <w:rsid w:val="0068407C"/>
    <w:rsid w:val="00684A7A"/>
    <w:rsid w:val="006856F0"/>
    <w:rsid w:val="00686F16"/>
    <w:rsid w:val="00687530"/>
    <w:rsid w:val="00687662"/>
    <w:rsid w:val="006907A2"/>
    <w:rsid w:val="00690B67"/>
    <w:rsid w:val="00691BAD"/>
    <w:rsid w:val="00692695"/>
    <w:rsid w:val="00692F41"/>
    <w:rsid w:val="00693186"/>
    <w:rsid w:val="00693A62"/>
    <w:rsid w:val="006951B5"/>
    <w:rsid w:val="00697539"/>
    <w:rsid w:val="00697E8C"/>
    <w:rsid w:val="006A02B6"/>
    <w:rsid w:val="006A08D2"/>
    <w:rsid w:val="006A19F7"/>
    <w:rsid w:val="006A2FCC"/>
    <w:rsid w:val="006A3120"/>
    <w:rsid w:val="006A313C"/>
    <w:rsid w:val="006A359B"/>
    <w:rsid w:val="006A3929"/>
    <w:rsid w:val="006A477B"/>
    <w:rsid w:val="006A4845"/>
    <w:rsid w:val="006A65DF"/>
    <w:rsid w:val="006A66E1"/>
    <w:rsid w:val="006A67DA"/>
    <w:rsid w:val="006A6F40"/>
    <w:rsid w:val="006A75D9"/>
    <w:rsid w:val="006B01D3"/>
    <w:rsid w:val="006B08BA"/>
    <w:rsid w:val="006B2E1A"/>
    <w:rsid w:val="006B3A4C"/>
    <w:rsid w:val="006B4BF0"/>
    <w:rsid w:val="006B4F4E"/>
    <w:rsid w:val="006B5419"/>
    <w:rsid w:val="006B5893"/>
    <w:rsid w:val="006B5BB2"/>
    <w:rsid w:val="006B6B37"/>
    <w:rsid w:val="006B766D"/>
    <w:rsid w:val="006C0328"/>
    <w:rsid w:val="006C1756"/>
    <w:rsid w:val="006C2A30"/>
    <w:rsid w:val="006C3177"/>
    <w:rsid w:val="006C333F"/>
    <w:rsid w:val="006C37C8"/>
    <w:rsid w:val="006C436B"/>
    <w:rsid w:val="006C48AB"/>
    <w:rsid w:val="006C4D46"/>
    <w:rsid w:val="006C67F1"/>
    <w:rsid w:val="006C7342"/>
    <w:rsid w:val="006C782D"/>
    <w:rsid w:val="006C7D4F"/>
    <w:rsid w:val="006D130D"/>
    <w:rsid w:val="006D1369"/>
    <w:rsid w:val="006D3BD9"/>
    <w:rsid w:val="006D41BA"/>
    <w:rsid w:val="006D4C02"/>
    <w:rsid w:val="006D793B"/>
    <w:rsid w:val="006E0F64"/>
    <w:rsid w:val="006E23FA"/>
    <w:rsid w:val="006E2D30"/>
    <w:rsid w:val="006E2F7E"/>
    <w:rsid w:val="006E307A"/>
    <w:rsid w:val="006E39F2"/>
    <w:rsid w:val="006E553B"/>
    <w:rsid w:val="006E5766"/>
    <w:rsid w:val="006E61FA"/>
    <w:rsid w:val="006E68C2"/>
    <w:rsid w:val="006E6F0F"/>
    <w:rsid w:val="006E7B9E"/>
    <w:rsid w:val="006E7DC6"/>
    <w:rsid w:val="006F1EEA"/>
    <w:rsid w:val="006F2E32"/>
    <w:rsid w:val="006F31F5"/>
    <w:rsid w:val="006F35B5"/>
    <w:rsid w:val="006F4305"/>
    <w:rsid w:val="006F595A"/>
    <w:rsid w:val="006F5CCC"/>
    <w:rsid w:val="006F6FF2"/>
    <w:rsid w:val="006F70CC"/>
    <w:rsid w:val="006F7ACC"/>
    <w:rsid w:val="00700615"/>
    <w:rsid w:val="00701CB7"/>
    <w:rsid w:val="00703908"/>
    <w:rsid w:val="007044AD"/>
    <w:rsid w:val="00706336"/>
    <w:rsid w:val="00711EDF"/>
    <w:rsid w:val="0071466B"/>
    <w:rsid w:val="00714676"/>
    <w:rsid w:val="00715D6D"/>
    <w:rsid w:val="0071602B"/>
    <w:rsid w:val="007160E1"/>
    <w:rsid w:val="0071732E"/>
    <w:rsid w:val="007173D9"/>
    <w:rsid w:val="00720CFF"/>
    <w:rsid w:val="00721258"/>
    <w:rsid w:val="00722536"/>
    <w:rsid w:val="00722C48"/>
    <w:rsid w:val="00724526"/>
    <w:rsid w:val="0072564F"/>
    <w:rsid w:val="00725966"/>
    <w:rsid w:val="007261EF"/>
    <w:rsid w:val="007278B0"/>
    <w:rsid w:val="00727F4F"/>
    <w:rsid w:val="007300B4"/>
    <w:rsid w:val="007323EC"/>
    <w:rsid w:val="00732518"/>
    <w:rsid w:val="007327BE"/>
    <w:rsid w:val="00732DFF"/>
    <w:rsid w:val="00734ACE"/>
    <w:rsid w:val="00734C94"/>
    <w:rsid w:val="0073600A"/>
    <w:rsid w:val="00736D4B"/>
    <w:rsid w:val="00737F0D"/>
    <w:rsid w:val="00740EF0"/>
    <w:rsid w:val="00740FD8"/>
    <w:rsid w:val="00743143"/>
    <w:rsid w:val="00743C34"/>
    <w:rsid w:val="0074547C"/>
    <w:rsid w:val="007460DA"/>
    <w:rsid w:val="00747D22"/>
    <w:rsid w:val="00747F48"/>
    <w:rsid w:val="00747F63"/>
    <w:rsid w:val="007506F9"/>
    <w:rsid w:val="00750951"/>
    <w:rsid w:val="0075110A"/>
    <w:rsid w:val="007523B2"/>
    <w:rsid w:val="00752718"/>
    <w:rsid w:val="0075327E"/>
    <w:rsid w:val="00753438"/>
    <w:rsid w:val="00753817"/>
    <w:rsid w:val="00753CE4"/>
    <w:rsid w:val="00754301"/>
    <w:rsid w:val="00754BDE"/>
    <w:rsid w:val="007567B7"/>
    <w:rsid w:val="007605EF"/>
    <w:rsid w:val="0076098C"/>
    <w:rsid w:val="00761875"/>
    <w:rsid w:val="00762ABF"/>
    <w:rsid w:val="0076397C"/>
    <w:rsid w:val="00765290"/>
    <w:rsid w:val="00765297"/>
    <w:rsid w:val="0076563F"/>
    <w:rsid w:val="00766354"/>
    <w:rsid w:val="00766D39"/>
    <w:rsid w:val="00767DAE"/>
    <w:rsid w:val="00770FC3"/>
    <w:rsid w:val="00772A99"/>
    <w:rsid w:val="007736A8"/>
    <w:rsid w:val="00774305"/>
    <w:rsid w:val="00774F1A"/>
    <w:rsid w:val="00776067"/>
    <w:rsid w:val="0077617F"/>
    <w:rsid w:val="007764D5"/>
    <w:rsid w:val="00776BCE"/>
    <w:rsid w:val="00777A7D"/>
    <w:rsid w:val="007834CA"/>
    <w:rsid w:val="007837EA"/>
    <w:rsid w:val="0078384E"/>
    <w:rsid w:val="00784A5F"/>
    <w:rsid w:val="007850E4"/>
    <w:rsid w:val="0078576A"/>
    <w:rsid w:val="007857F0"/>
    <w:rsid w:val="00785D6B"/>
    <w:rsid w:val="00786751"/>
    <w:rsid w:val="00791278"/>
    <w:rsid w:val="00791623"/>
    <w:rsid w:val="00792192"/>
    <w:rsid w:val="0079219A"/>
    <w:rsid w:val="0079310B"/>
    <w:rsid w:val="00793ABC"/>
    <w:rsid w:val="00793D90"/>
    <w:rsid w:val="00794402"/>
    <w:rsid w:val="00795E59"/>
    <w:rsid w:val="00796A59"/>
    <w:rsid w:val="00797057"/>
    <w:rsid w:val="007A128F"/>
    <w:rsid w:val="007A12B1"/>
    <w:rsid w:val="007A1747"/>
    <w:rsid w:val="007A1824"/>
    <w:rsid w:val="007A1F12"/>
    <w:rsid w:val="007A2575"/>
    <w:rsid w:val="007A29EB"/>
    <w:rsid w:val="007A2BF5"/>
    <w:rsid w:val="007A4208"/>
    <w:rsid w:val="007A46FF"/>
    <w:rsid w:val="007A4CBE"/>
    <w:rsid w:val="007A5701"/>
    <w:rsid w:val="007A61DB"/>
    <w:rsid w:val="007A6C81"/>
    <w:rsid w:val="007A6C89"/>
    <w:rsid w:val="007A753B"/>
    <w:rsid w:val="007B3BD9"/>
    <w:rsid w:val="007B4E8B"/>
    <w:rsid w:val="007B50F8"/>
    <w:rsid w:val="007B553F"/>
    <w:rsid w:val="007B6044"/>
    <w:rsid w:val="007B6201"/>
    <w:rsid w:val="007B689D"/>
    <w:rsid w:val="007B7AC5"/>
    <w:rsid w:val="007C0D8C"/>
    <w:rsid w:val="007C2737"/>
    <w:rsid w:val="007C4055"/>
    <w:rsid w:val="007C47F6"/>
    <w:rsid w:val="007C566C"/>
    <w:rsid w:val="007D0029"/>
    <w:rsid w:val="007D0630"/>
    <w:rsid w:val="007D2534"/>
    <w:rsid w:val="007D319D"/>
    <w:rsid w:val="007D3772"/>
    <w:rsid w:val="007D3E70"/>
    <w:rsid w:val="007D6390"/>
    <w:rsid w:val="007D79B0"/>
    <w:rsid w:val="007E1F79"/>
    <w:rsid w:val="007E2BA4"/>
    <w:rsid w:val="007E2CAA"/>
    <w:rsid w:val="007E2E3A"/>
    <w:rsid w:val="007E3119"/>
    <w:rsid w:val="007E4D18"/>
    <w:rsid w:val="007E5291"/>
    <w:rsid w:val="007E6928"/>
    <w:rsid w:val="007E796B"/>
    <w:rsid w:val="007E7B5F"/>
    <w:rsid w:val="007F255E"/>
    <w:rsid w:val="007F28B7"/>
    <w:rsid w:val="007F4395"/>
    <w:rsid w:val="007F47B9"/>
    <w:rsid w:val="007F7314"/>
    <w:rsid w:val="007F7544"/>
    <w:rsid w:val="00801098"/>
    <w:rsid w:val="00801644"/>
    <w:rsid w:val="00801852"/>
    <w:rsid w:val="00801984"/>
    <w:rsid w:val="00803F4B"/>
    <w:rsid w:val="00803FD4"/>
    <w:rsid w:val="0080437D"/>
    <w:rsid w:val="008052C2"/>
    <w:rsid w:val="00805316"/>
    <w:rsid w:val="00807FBD"/>
    <w:rsid w:val="00810AE0"/>
    <w:rsid w:val="00810B42"/>
    <w:rsid w:val="0081127D"/>
    <w:rsid w:val="008116ED"/>
    <w:rsid w:val="0081387A"/>
    <w:rsid w:val="008138F4"/>
    <w:rsid w:val="00813F8D"/>
    <w:rsid w:val="00813FF1"/>
    <w:rsid w:val="0081410A"/>
    <w:rsid w:val="00815DEF"/>
    <w:rsid w:val="008166D7"/>
    <w:rsid w:val="008168AB"/>
    <w:rsid w:val="00816E1E"/>
    <w:rsid w:val="00816F2D"/>
    <w:rsid w:val="008218A7"/>
    <w:rsid w:val="008223FF"/>
    <w:rsid w:val="008225FE"/>
    <w:rsid w:val="00824D5A"/>
    <w:rsid w:val="00824E33"/>
    <w:rsid w:val="008253C4"/>
    <w:rsid w:val="00825CE0"/>
    <w:rsid w:val="00826A95"/>
    <w:rsid w:val="00827C0B"/>
    <w:rsid w:val="0083027A"/>
    <w:rsid w:val="00832100"/>
    <w:rsid w:val="008321AF"/>
    <w:rsid w:val="0083232A"/>
    <w:rsid w:val="00833F40"/>
    <w:rsid w:val="00834E9D"/>
    <w:rsid w:val="00835118"/>
    <w:rsid w:val="008355FD"/>
    <w:rsid w:val="00836672"/>
    <w:rsid w:val="008366CD"/>
    <w:rsid w:val="00836B35"/>
    <w:rsid w:val="00836E14"/>
    <w:rsid w:val="00840597"/>
    <w:rsid w:val="00843ED5"/>
    <w:rsid w:val="00844320"/>
    <w:rsid w:val="008443A9"/>
    <w:rsid w:val="0084467A"/>
    <w:rsid w:val="00844A4A"/>
    <w:rsid w:val="00846485"/>
    <w:rsid w:val="008466DC"/>
    <w:rsid w:val="00846D7F"/>
    <w:rsid w:val="00846DD4"/>
    <w:rsid w:val="00850106"/>
    <w:rsid w:val="00851912"/>
    <w:rsid w:val="00851E82"/>
    <w:rsid w:val="00853081"/>
    <w:rsid w:val="0085371E"/>
    <w:rsid w:val="00853A04"/>
    <w:rsid w:val="00854594"/>
    <w:rsid w:val="00855230"/>
    <w:rsid w:val="00856A3E"/>
    <w:rsid w:val="00856BB4"/>
    <w:rsid w:val="00861BCE"/>
    <w:rsid w:val="00862559"/>
    <w:rsid w:val="00863A6D"/>
    <w:rsid w:val="008640BF"/>
    <w:rsid w:val="00864305"/>
    <w:rsid w:val="00864745"/>
    <w:rsid w:val="00865049"/>
    <w:rsid w:val="00865273"/>
    <w:rsid w:val="008676D4"/>
    <w:rsid w:val="00867C66"/>
    <w:rsid w:val="00870080"/>
    <w:rsid w:val="0087115D"/>
    <w:rsid w:val="00874571"/>
    <w:rsid w:val="00874EE1"/>
    <w:rsid w:val="008759B8"/>
    <w:rsid w:val="008761B1"/>
    <w:rsid w:val="0087641E"/>
    <w:rsid w:val="00876483"/>
    <w:rsid w:val="008773A5"/>
    <w:rsid w:val="00880253"/>
    <w:rsid w:val="0088157A"/>
    <w:rsid w:val="00881B1B"/>
    <w:rsid w:val="008821FE"/>
    <w:rsid w:val="00882E93"/>
    <w:rsid w:val="008840E9"/>
    <w:rsid w:val="00886D7C"/>
    <w:rsid w:val="00886FF1"/>
    <w:rsid w:val="00887C9A"/>
    <w:rsid w:val="00890D4C"/>
    <w:rsid w:val="0089131A"/>
    <w:rsid w:val="00892E44"/>
    <w:rsid w:val="008946BF"/>
    <w:rsid w:val="00896C97"/>
    <w:rsid w:val="0089749E"/>
    <w:rsid w:val="00897A78"/>
    <w:rsid w:val="00897B75"/>
    <w:rsid w:val="00897CA7"/>
    <w:rsid w:val="008A14A7"/>
    <w:rsid w:val="008A672F"/>
    <w:rsid w:val="008A6FE5"/>
    <w:rsid w:val="008A7383"/>
    <w:rsid w:val="008A7439"/>
    <w:rsid w:val="008B0B64"/>
    <w:rsid w:val="008B0DAC"/>
    <w:rsid w:val="008B0FA3"/>
    <w:rsid w:val="008B1639"/>
    <w:rsid w:val="008B4319"/>
    <w:rsid w:val="008B46DD"/>
    <w:rsid w:val="008B52E7"/>
    <w:rsid w:val="008B591B"/>
    <w:rsid w:val="008B5A9F"/>
    <w:rsid w:val="008B5BF4"/>
    <w:rsid w:val="008B63C8"/>
    <w:rsid w:val="008B64A9"/>
    <w:rsid w:val="008B65B2"/>
    <w:rsid w:val="008B69DA"/>
    <w:rsid w:val="008B6CDB"/>
    <w:rsid w:val="008B7419"/>
    <w:rsid w:val="008B7F07"/>
    <w:rsid w:val="008C1598"/>
    <w:rsid w:val="008C1E9B"/>
    <w:rsid w:val="008C1F0B"/>
    <w:rsid w:val="008C348F"/>
    <w:rsid w:val="008C3822"/>
    <w:rsid w:val="008C3A4A"/>
    <w:rsid w:val="008C451A"/>
    <w:rsid w:val="008C5A6F"/>
    <w:rsid w:val="008C5AED"/>
    <w:rsid w:val="008C6EEE"/>
    <w:rsid w:val="008C7D61"/>
    <w:rsid w:val="008D0803"/>
    <w:rsid w:val="008D20E1"/>
    <w:rsid w:val="008D2C1B"/>
    <w:rsid w:val="008D3E69"/>
    <w:rsid w:val="008D56CF"/>
    <w:rsid w:val="008D5BE4"/>
    <w:rsid w:val="008D5D1F"/>
    <w:rsid w:val="008D62E5"/>
    <w:rsid w:val="008D799D"/>
    <w:rsid w:val="008E030C"/>
    <w:rsid w:val="008E29CB"/>
    <w:rsid w:val="008E3480"/>
    <w:rsid w:val="008E57AB"/>
    <w:rsid w:val="008E67A0"/>
    <w:rsid w:val="008E6A7E"/>
    <w:rsid w:val="008F12BB"/>
    <w:rsid w:val="008F19AF"/>
    <w:rsid w:val="008F1AFB"/>
    <w:rsid w:val="008F1DA4"/>
    <w:rsid w:val="008F2FCF"/>
    <w:rsid w:val="008F33A3"/>
    <w:rsid w:val="008F4282"/>
    <w:rsid w:val="008F64F8"/>
    <w:rsid w:val="008F6A87"/>
    <w:rsid w:val="008F76AE"/>
    <w:rsid w:val="008F7751"/>
    <w:rsid w:val="00901331"/>
    <w:rsid w:val="009036CC"/>
    <w:rsid w:val="0090758D"/>
    <w:rsid w:val="00907D10"/>
    <w:rsid w:val="009104DE"/>
    <w:rsid w:val="0091079D"/>
    <w:rsid w:val="00910BB3"/>
    <w:rsid w:val="0091165C"/>
    <w:rsid w:val="00911998"/>
    <w:rsid w:val="00911C22"/>
    <w:rsid w:val="00911D36"/>
    <w:rsid w:val="00911E39"/>
    <w:rsid w:val="00912A34"/>
    <w:rsid w:val="00913930"/>
    <w:rsid w:val="00913BBB"/>
    <w:rsid w:val="00914385"/>
    <w:rsid w:val="009171A5"/>
    <w:rsid w:val="00917CAF"/>
    <w:rsid w:val="0092095F"/>
    <w:rsid w:val="00920FE9"/>
    <w:rsid w:val="00923C9F"/>
    <w:rsid w:val="00927326"/>
    <w:rsid w:val="009278DB"/>
    <w:rsid w:val="0092793A"/>
    <w:rsid w:val="009308C4"/>
    <w:rsid w:val="009309B5"/>
    <w:rsid w:val="00930A49"/>
    <w:rsid w:val="00931E5C"/>
    <w:rsid w:val="009321E0"/>
    <w:rsid w:val="00932904"/>
    <w:rsid w:val="00932D0D"/>
    <w:rsid w:val="009339DA"/>
    <w:rsid w:val="009351C5"/>
    <w:rsid w:val="00935441"/>
    <w:rsid w:val="0093582D"/>
    <w:rsid w:val="00937553"/>
    <w:rsid w:val="00937E56"/>
    <w:rsid w:val="0094055E"/>
    <w:rsid w:val="009416B4"/>
    <w:rsid w:val="00941CE6"/>
    <w:rsid w:val="00943D58"/>
    <w:rsid w:val="00943F11"/>
    <w:rsid w:val="0094409D"/>
    <w:rsid w:val="00945EAD"/>
    <w:rsid w:val="0094635C"/>
    <w:rsid w:val="009477A3"/>
    <w:rsid w:val="0094784B"/>
    <w:rsid w:val="009507D7"/>
    <w:rsid w:val="00950F2F"/>
    <w:rsid w:val="00951061"/>
    <w:rsid w:val="00951310"/>
    <w:rsid w:val="009521EB"/>
    <w:rsid w:val="00953647"/>
    <w:rsid w:val="00953AFF"/>
    <w:rsid w:val="00953CF4"/>
    <w:rsid w:val="00954C6D"/>
    <w:rsid w:val="009554B8"/>
    <w:rsid w:val="009555C4"/>
    <w:rsid w:val="009562A7"/>
    <w:rsid w:val="00956311"/>
    <w:rsid w:val="009563D2"/>
    <w:rsid w:val="009578E7"/>
    <w:rsid w:val="0096066D"/>
    <w:rsid w:val="0096172D"/>
    <w:rsid w:val="00961A01"/>
    <w:rsid w:val="00961C1A"/>
    <w:rsid w:val="00962CDA"/>
    <w:rsid w:val="00962D4A"/>
    <w:rsid w:val="009636A0"/>
    <w:rsid w:val="009636B6"/>
    <w:rsid w:val="00963FD1"/>
    <w:rsid w:val="00964137"/>
    <w:rsid w:val="00964E99"/>
    <w:rsid w:val="00965226"/>
    <w:rsid w:val="00966431"/>
    <w:rsid w:val="0097010D"/>
    <w:rsid w:val="00970130"/>
    <w:rsid w:val="0097051B"/>
    <w:rsid w:val="0097141C"/>
    <w:rsid w:val="00972B83"/>
    <w:rsid w:val="009755E5"/>
    <w:rsid w:val="00976350"/>
    <w:rsid w:val="009763A4"/>
    <w:rsid w:val="00977D4D"/>
    <w:rsid w:val="00980024"/>
    <w:rsid w:val="009821C6"/>
    <w:rsid w:val="00982B6A"/>
    <w:rsid w:val="00982F08"/>
    <w:rsid w:val="00984659"/>
    <w:rsid w:val="00984AB4"/>
    <w:rsid w:val="00985ECE"/>
    <w:rsid w:val="00986D71"/>
    <w:rsid w:val="00986E56"/>
    <w:rsid w:val="00990070"/>
    <w:rsid w:val="00991330"/>
    <w:rsid w:val="009926F3"/>
    <w:rsid w:val="00992F23"/>
    <w:rsid w:val="00994592"/>
    <w:rsid w:val="00994ACF"/>
    <w:rsid w:val="00994B61"/>
    <w:rsid w:val="009953F1"/>
    <w:rsid w:val="00996286"/>
    <w:rsid w:val="0099648C"/>
    <w:rsid w:val="00997F57"/>
    <w:rsid w:val="009A153D"/>
    <w:rsid w:val="009A1873"/>
    <w:rsid w:val="009A3461"/>
    <w:rsid w:val="009A3942"/>
    <w:rsid w:val="009A46C7"/>
    <w:rsid w:val="009A4CF6"/>
    <w:rsid w:val="009A5AFA"/>
    <w:rsid w:val="009A6128"/>
    <w:rsid w:val="009A7493"/>
    <w:rsid w:val="009A74DE"/>
    <w:rsid w:val="009A7BF8"/>
    <w:rsid w:val="009B0018"/>
    <w:rsid w:val="009B0B33"/>
    <w:rsid w:val="009B1142"/>
    <w:rsid w:val="009B18EE"/>
    <w:rsid w:val="009B1DC5"/>
    <w:rsid w:val="009B29D0"/>
    <w:rsid w:val="009B3611"/>
    <w:rsid w:val="009B4A1F"/>
    <w:rsid w:val="009B4DFD"/>
    <w:rsid w:val="009B546E"/>
    <w:rsid w:val="009B6099"/>
    <w:rsid w:val="009B60E1"/>
    <w:rsid w:val="009B64F3"/>
    <w:rsid w:val="009C03A4"/>
    <w:rsid w:val="009C12FC"/>
    <w:rsid w:val="009C1964"/>
    <w:rsid w:val="009C2B70"/>
    <w:rsid w:val="009C34B4"/>
    <w:rsid w:val="009C38AC"/>
    <w:rsid w:val="009C3B64"/>
    <w:rsid w:val="009C4503"/>
    <w:rsid w:val="009C478C"/>
    <w:rsid w:val="009C604E"/>
    <w:rsid w:val="009C605C"/>
    <w:rsid w:val="009C65D7"/>
    <w:rsid w:val="009C7CFD"/>
    <w:rsid w:val="009D01F4"/>
    <w:rsid w:val="009D0325"/>
    <w:rsid w:val="009D0B84"/>
    <w:rsid w:val="009D1136"/>
    <w:rsid w:val="009D248D"/>
    <w:rsid w:val="009D278C"/>
    <w:rsid w:val="009D4C17"/>
    <w:rsid w:val="009D5347"/>
    <w:rsid w:val="009D5FAD"/>
    <w:rsid w:val="009D6939"/>
    <w:rsid w:val="009D6A57"/>
    <w:rsid w:val="009D6C82"/>
    <w:rsid w:val="009D75D7"/>
    <w:rsid w:val="009D78CD"/>
    <w:rsid w:val="009D7A1D"/>
    <w:rsid w:val="009E0090"/>
    <w:rsid w:val="009E19B1"/>
    <w:rsid w:val="009E210E"/>
    <w:rsid w:val="009E260A"/>
    <w:rsid w:val="009E267A"/>
    <w:rsid w:val="009E3329"/>
    <w:rsid w:val="009E3697"/>
    <w:rsid w:val="009E3A1B"/>
    <w:rsid w:val="009E4168"/>
    <w:rsid w:val="009E4555"/>
    <w:rsid w:val="009E4A30"/>
    <w:rsid w:val="009E59DB"/>
    <w:rsid w:val="009E5FDB"/>
    <w:rsid w:val="009E7A0C"/>
    <w:rsid w:val="009F07A2"/>
    <w:rsid w:val="009F1CFB"/>
    <w:rsid w:val="009F3210"/>
    <w:rsid w:val="009F5193"/>
    <w:rsid w:val="009F5814"/>
    <w:rsid w:val="009F6028"/>
    <w:rsid w:val="009F6A1A"/>
    <w:rsid w:val="009F6EED"/>
    <w:rsid w:val="009F7C17"/>
    <w:rsid w:val="00A011B4"/>
    <w:rsid w:val="00A01930"/>
    <w:rsid w:val="00A01A4F"/>
    <w:rsid w:val="00A033B6"/>
    <w:rsid w:val="00A035DE"/>
    <w:rsid w:val="00A0406B"/>
    <w:rsid w:val="00A04594"/>
    <w:rsid w:val="00A045D1"/>
    <w:rsid w:val="00A04B96"/>
    <w:rsid w:val="00A051DF"/>
    <w:rsid w:val="00A0535E"/>
    <w:rsid w:val="00A05724"/>
    <w:rsid w:val="00A06D68"/>
    <w:rsid w:val="00A073BE"/>
    <w:rsid w:val="00A10917"/>
    <w:rsid w:val="00A1202B"/>
    <w:rsid w:val="00A12BF3"/>
    <w:rsid w:val="00A14B4B"/>
    <w:rsid w:val="00A15BB9"/>
    <w:rsid w:val="00A171C5"/>
    <w:rsid w:val="00A216CB"/>
    <w:rsid w:val="00A22409"/>
    <w:rsid w:val="00A23243"/>
    <w:rsid w:val="00A238BE"/>
    <w:rsid w:val="00A23E7B"/>
    <w:rsid w:val="00A24EA8"/>
    <w:rsid w:val="00A26032"/>
    <w:rsid w:val="00A26481"/>
    <w:rsid w:val="00A266E6"/>
    <w:rsid w:val="00A2770C"/>
    <w:rsid w:val="00A30559"/>
    <w:rsid w:val="00A30792"/>
    <w:rsid w:val="00A31BA6"/>
    <w:rsid w:val="00A31CB3"/>
    <w:rsid w:val="00A31D21"/>
    <w:rsid w:val="00A32301"/>
    <w:rsid w:val="00A32E2D"/>
    <w:rsid w:val="00A32E98"/>
    <w:rsid w:val="00A33875"/>
    <w:rsid w:val="00A33E02"/>
    <w:rsid w:val="00A35096"/>
    <w:rsid w:val="00A35AF5"/>
    <w:rsid w:val="00A35D66"/>
    <w:rsid w:val="00A36073"/>
    <w:rsid w:val="00A36108"/>
    <w:rsid w:val="00A3624A"/>
    <w:rsid w:val="00A36657"/>
    <w:rsid w:val="00A412EF"/>
    <w:rsid w:val="00A4179D"/>
    <w:rsid w:val="00A41D62"/>
    <w:rsid w:val="00A42394"/>
    <w:rsid w:val="00A448F2"/>
    <w:rsid w:val="00A45E4D"/>
    <w:rsid w:val="00A46724"/>
    <w:rsid w:val="00A46E8C"/>
    <w:rsid w:val="00A46FFD"/>
    <w:rsid w:val="00A47E94"/>
    <w:rsid w:val="00A519A2"/>
    <w:rsid w:val="00A529A4"/>
    <w:rsid w:val="00A52F16"/>
    <w:rsid w:val="00A54242"/>
    <w:rsid w:val="00A54749"/>
    <w:rsid w:val="00A5498D"/>
    <w:rsid w:val="00A54ABF"/>
    <w:rsid w:val="00A54AF5"/>
    <w:rsid w:val="00A552DA"/>
    <w:rsid w:val="00A55579"/>
    <w:rsid w:val="00A55623"/>
    <w:rsid w:val="00A56367"/>
    <w:rsid w:val="00A57008"/>
    <w:rsid w:val="00A574C8"/>
    <w:rsid w:val="00A578C0"/>
    <w:rsid w:val="00A60116"/>
    <w:rsid w:val="00A60BCA"/>
    <w:rsid w:val="00A615B8"/>
    <w:rsid w:val="00A61EDE"/>
    <w:rsid w:val="00A62D95"/>
    <w:rsid w:val="00A6482F"/>
    <w:rsid w:val="00A64A69"/>
    <w:rsid w:val="00A65374"/>
    <w:rsid w:val="00A65467"/>
    <w:rsid w:val="00A6558B"/>
    <w:rsid w:val="00A657CC"/>
    <w:rsid w:val="00A65EDB"/>
    <w:rsid w:val="00A66CD6"/>
    <w:rsid w:val="00A70478"/>
    <w:rsid w:val="00A70A53"/>
    <w:rsid w:val="00A732BA"/>
    <w:rsid w:val="00A7418D"/>
    <w:rsid w:val="00A74D63"/>
    <w:rsid w:val="00A756FD"/>
    <w:rsid w:val="00A8001D"/>
    <w:rsid w:val="00A80336"/>
    <w:rsid w:val="00A81990"/>
    <w:rsid w:val="00A821BE"/>
    <w:rsid w:val="00A825AB"/>
    <w:rsid w:val="00A82E67"/>
    <w:rsid w:val="00A83717"/>
    <w:rsid w:val="00A84364"/>
    <w:rsid w:val="00A84578"/>
    <w:rsid w:val="00A8495A"/>
    <w:rsid w:val="00A84AD6"/>
    <w:rsid w:val="00A8554C"/>
    <w:rsid w:val="00A867D7"/>
    <w:rsid w:val="00A87510"/>
    <w:rsid w:val="00A87C24"/>
    <w:rsid w:val="00A9208F"/>
    <w:rsid w:val="00A9367E"/>
    <w:rsid w:val="00A93BBE"/>
    <w:rsid w:val="00A948DB"/>
    <w:rsid w:val="00A96564"/>
    <w:rsid w:val="00A96919"/>
    <w:rsid w:val="00A97249"/>
    <w:rsid w:val="00A97418"/>
    <w:rsid w:val="00A97798"/>
    <w:rsid w:val="00A97CA3"/>
    <w:rsid w:val="00A97D1A"/>
    <w:rsid w:val="00A97F87"/>
    <w:rsid w:val="00AA024B"/>
    <w:rsid w:val="00AA09A0"/>
    <w:rsid w:val="00AA1A0C"/>
    <w:rsid w:val="00AA231C"/>
    <w:rsid w:val="00AA25BA"/>
    <w:rsid w:val="00AA2915"/>
    <w:rsid w:val="00AA388D"/>
    <w:rsid w:val="00AA3A56"/>
    <w:rsid w:val="00AA412F"/>
    <w:rsid w:val="00AA4168"/>
    <w:rsid w:val="00AA49E7"/>
    <w:rsid w:val="00AA4EF6"/>
    <w:rsid w:val="00AA672E"/>
    <w:rsid w:val="00AA6CC8"/>
    <w:rsid w:val="00AA777B"/>
    <w:rsid w:val="00AA7CDD"/>
    <w:rsid w:val="00AB0014"/>
    <w:rsid w:val="00AB01D6"/>
    <w:rsid w:val="00AB053E"/>
    <w:rsid w:val="00AB2FF2"/>
    <w:rsid w:val="00AB305B"/>
    <w:rsid w:val="00AB35D4"/>
    <w:rsid w:val="00AB407A"/>
    <w:rsid w:val="00AB469A"/>
    <w:rsid w:val="00AB59CD"/>
    <w:rsid w:val="00AB5C83"/>
    <w:rsid w:val="00AC08CA"/>
    <w:rsid w:val="00AC1113"/>
    <w:rsid w:val="00AC2E7B"/>
    <w:rsid w:val="00AC3406"/>
    <w:rsid w:val="00AC3D78"/>
    <w:rsid w:val="00AC4156"/>
    <w:rsid w:val="00AC4D52"/>
    <w:rsid w:val="00AC5BF0"/>
    <w:rsid w:val="00AC5F31"/>
    <w:rsid w:val="00AD090D"/>
    <w:rsid w:val="00AD0F30"/>
    <w:rsid w:val="00AD1B21"/>
    <w:rsid w:val="00AD1B4E"/>
    <w:rsid w:val="00AD36C8"/>
    <w:rsid w:val="00AD3A3C"/>
    <w:rsid w:val="00AD5082"/>
    <w:rsid w:val="00AD5949"/>
    <w:rsid w:val="00AD6533"/>
    <w:rsid w:val="00AD6547"/>
    <w:rsid w:val="00AD72B5"/>
    <w:rsid w:val="00AE0267"/>
    <w:rsid w:val="00AE02DF"/>
    <w:rsid w:val="00AE0D34"/>
    <w:rsid w:val="00AE25FB"/>
    <w:rsid w:val="00AE2A21"/>
    <w:rsid w:val="00AE2AAF"/>
    <w:rsid w:val="00AE2EA5"/>
    <w:rsid w:val="00AE30DE"/>
    <w:rsid w:val="00AE3278"/>
    <w:rsid w:val="00AE3D4D"/>
    <w:rsid w:val="00AE4551"/>
    <w:rsid w:val="00AE4A15"/>
    <w:rsid w:val="00AE5278"/>
    <w:rsid w:val="00AE54DF"/>
    <w:rsid w:val="00AE6F65"/>
    <w:rsid w:val="00AE7ED1"/>
    <w:rsid w:val="00AF00A9"/>
    <w:rsid w:val="00AF04BE"/>
    <w:rsid w:val="00AF063F"/>
    <w:rsid w:val="00AF0D9A"/>
    <w:rsid w:val="00AF1832"/>
    <w:rsid w:val="00AF19A5"/>
    <w:rsid w:val="00AF30AC"/>
    <w:rsid w:val="00AF41D5"/>
    <w:rsid w:val="00AF4485"/>
    <w:rsid w:val="00AF5533"/>
    <w:rsid w:val="00AF645E"/>
    <w:rsid w:val="00AF66D0"/>
    <w:rsid w:val="00AF691F"/>
    <w:rsid w:val="00AF7016"/>
    <w:rsid w:val="00AF7D12"/>
    <w:rsid w:val="00B0015D"/>
    <w:rsid w:val="00B0064C"/>
    <w:rsid w:val="00B00A9B"/>
    <w:rsid w:val="00B014D6"/>
    <w:rsid w:val="00B02F19"/>
    <w:rsid w:val="00B03E9B"/>
    <w:rsid w:val="00B04331"/>
    <w:rsid w:val="00B04471"/>
    <w:rsid w:val="00B05E90"/>
    <w:rsid w:val="00B07245"/>
    <w:rsid w:val="00B072B4"/>
    <w:rsid w:val="00B07BEF"/>
    <w:rsid w:val="00B106A8"/>
    <w:rsid w:val="00B176D3"/>
    <w:rsid w:val="00B17A30"/>
    <w:rsid w:val="00B21B15"/>
    <w:rsid w:val="00B2248A"/>
    <w:rsid w:val="00B22CCB"/>
    <w:rsid w:val="00B2416B"/>
    <w:rsid w:val="00B2418A"/>
    <w:rsid w:val="00B256F4"/>
    <w:rsid w:val="00B25A73"/>
    <w:rsid w:val="00B25DDD"/>
    <w:rsid w:val="00B25EE9"/>
    <w:rsid w:val="00B2677D"/>
    <w:rsid w:val="00B276AA"/>
    <w:rsid w:val="00B30DAE"/>
    <w:rsid w:val="00B31AC8"/>
    <w:rsid w:val="00B31F6D"/>
    <w:rsid w:val="00B32CE6"/>
    <w:rsid w:val="00B32F52"/>
    <w:rsid w:val="00B33D2F"/>
    <w:rsid w:val="00B34426"/>
    <w:rsid w:val="00B34D77"/>
    <w:rsid w:val="00B35C8A"/>
    <w:rsid w:val="00B3658C"/>
    <w:rsid w:val="00B366BB"/>
    <w:rsid w:val="00B37082"/>
    <w:rsid w:val="00B3775D"/>
    <w:rsid w:val="00B401F6"/>
    <w:rsid w:val="00B40403"/>
    <w:rsid w:val="00B40781"/>
    <w:rsid w:val="00B419FD"/>
    <w:rsid w:val="00B42A03"/>
    <w:rsid w:val="00B4316C"/>
    <w:rsid w:val="00B5216C"/>
    <w:rsid w:val="00B52816"/>
    <w:rsid w:val="00B52880"/>
    <w:rsid w:val="00B52D9D"/>
    <w:rsid w:val="00B52F85"/>
    <w:rsid w:val="00B533E7"/>
    <w:rsid w:val="00B53690"/>
    <w:rsid w:val="00B53B40"/>
    <w:rsid w:val="00B53CE5"/>
    <w:rsid w:val="00B53D23"/>
    <w:rsid w:val="00B53E83"/>
    <w:rsid w:val="00B54A94"/>
    <w:rsid w:val="00B56311"/>
    <w:rsid w:val="00B56900"/>
    <w:rsid w:val="00B56C9F"/>
    <w:rsid w:val="00B57010"/>
    <w:rsid w:val="00B577FB"/>
    <w:rsid w:val="00B606AF"/>
    <w:rsid w:val="00B610F6"/>
    <w:rsid w:val="00B61499"/>
    <w:rsid w:val="00B61D14"/>
    <w:rsid w:val="00B6234F"/>
    <w:rsid w:val="00B6240B"/>
    <w:rsid w:val="00B6267D"/>
    <w:rsid w:val="00B62F83"/>
    <w:rsid w:val="00B63E40"/>
    <w:rsid w:val="00B64092"/>
    <w:rsid w:val="00B660B4"/>
    <w:rsid w:val="00B66542"/>
    <w:rsid w:val="00B66642"/>
    <w:rsid w:val="00B67340"/>
    <w:rsid w:val="00B674B0"/>
    <w:rsid w:val="00B676E8"/>
    <w:rsid w:val="00B706E0"/>
    <w:rsid w:val="00B70F76"/>
    <w:rsid w:val="00B71132"/>
    <w:rsid w:val="00B71C06"/>
    <w:rsid w:val="00B7256E"/>
    <w:rsid w:val="00B73CD5"/>
    <w:rsid w:val="00B7422C"/>
    <w:rsid w:val="00B742E0"/>
    <w:rsid w:val="00B7448C"/>
    <w:rsid w:val="00B745ED"/>
    <w:rsid w:val="00B75299"/>
    <w:rsid w:val="00B758FD"/>
    <w:rsid w:val="00B75DCC"/>
    <w:rsid w:val="00B75FB7"/>
    <w:rsid w:val="00B76EEE"/>
    <w:rsid w:val="00B77B36"/>
    <w:rsid w:val="00B803B8"/>
    <w:rsid w:val="00B81E39"/>
    <w:rsid w:val="00B83045"/>
    <w:rsid w:val="00B83A76"/>
    <w:rsid w:val="00B83F4C"/>
    <w:rsid w:val="00B8585B"/>
    <w:rsid w:val="00B85936"/>
    <w:rsid w:val="00B85BC9"/>
    <w:rsid w:val="00B86805"/>
    <w:rsid w:val="00B8719C"/>
    <w:rsid w:val="00B87EFB"/>
    <w:rsid w:val="00B90931"/>
    <w:rsid w:val="00B9217C"/>
    <w:rsid w:val="00B92AF9"/>
    <w:rsid w:val="00B92BD7"/>
    <w:rsid w:val="00B933C3"/>
    <w:rsid w:val="00B9378C"/>
    <w:rsid w:val="00B938FB"/>
    <w:rsid w:val="00B93C4B"/>
    <w:rsid w:val="00B9432D"/>
    <w:rsid w:val="00B948DF"/>
    <w:rsid w:val="00B952FF"/>
    <w:rsid w:val="00B95361"/>
    <w:rsid w:val="00B9609C"/>
    <w:rsid w:val="00B964DB"/>
    <w:rsid w:val="00B96D66"/>
    <w:rsid w:val="00B97A8E"/>
    <w:rsid w:val="00B97C85"/>
    <w:rsid w:val="00BA04B6"/>
    <w:rsid w:val="00BA0872"/>
    <w:rsid w:val="00BA13F0"/>
    <w:rsid w:val="00BA180D"/>
    <w:rsid w:val="00BA1AE2"/>
    <w:rsid w:val="00BA2618"/>
    <w:rsid w:val="00BA2A68"/>
    <w:rsid w:val="00BA3313"/>
    <w:rsid w:val="00BA462E"/>
    <w:rsid w:val="00BA4833"/>
    <w:rsid w:val="00BA5742"/>
    <w:rsid w:val="00BA586B"/>
    <w:rsid w:val="00BA65E3"/>
    <w:rsid w:val="00BA6F4B"/>
    <w:rsid w:val="00BA78D6"/>
    <w:rsid w:val="00BA7BA7"/>
    <w:rsid w:val="00BB0115"/>
    <w:rsid w:val="00BB10A6"/>
    <w:rsid w:val="00BB2922"/>
    <w:rsid w:val="00BB2C8B"/>
    <w:rsid w:val="00BB3B9C"/>
    <w:rsid w:val="00BB472B"/>
    <w:rsid w:val="00BB4C82"/>
    <w:rsid w:val="00BB4F3A"/>
    <w:rsid w:val="00BB5109"/>
    <w:rsid w:val="00BB6376"/>
    <w:rsid w:val="00BB7188"/>
    <w:rsid w:val="00BB75FF"/>
    <w:rsid w:val="00BC2A32"/>
    <w:rsid w:val="00BC2F58"/>
    <w:rsid w:val="00BC5529"/>
    <w:rsid w:val="00BC5A7E"/>
    <w:rsid w:val="00BC5AE7"/>
    <w:rsid w:val="00BC5D4E"/>
    <w:rsid w:val="00BC6FB1"/>
    <w:rsid w:val="00BC7A48"/>
    <w:rsid w:val="00BD0864"/>
    <w:rsid w:val="00BD14AD"/>
    <w:rsid w:val="00BD2A04"/>
    <w:rsid w:val="00BD6094"/>
    <w:rsid w:val="00BD62BB"/>
    <w:rsid w:val="00BE048D"/>
    <w:rsid w:val="00BE1E1F"/>
    <w:rsid w:val="00BE2046"/>
    <w:rsid w:val="00BE2E39"/>
    <w:rsid w:val="00BE32FE"/>
    <w:rsid w:val="00BE3B23"/>
    <w:rsid w:val="00BE464D"/>
    <w:rsid w:val="00BE4902"/>
    <w:rsid w:val="00BE500D"/>
    <w:rsid w:val="00BE53CE"/>
    <w:rsid w:val="00BE5E42"/>
    <w:rsid w:val="00BE764B"/>
    <w:rsid w:val="00BF0211"/>
    <w:rsid w:val="00BF0519"/>
    <w:rsid w:val="00BF0B78"/>
    <w:rsid w:val="00BF0CDD"/>
    <w:rsid w:val="00BF0DF9"/>
    <w:rsid w:val="00BF216C"/>
    <w:rsid w:val="00BF23C7"/>
    <w:rsid w:val="00BF2734"/>
    <w:rsid w:val="00BF2F72"/>
    <w:rsid w:val="00BF4623"/>
    <w:rsid w:val="00BF4B3E"/>
    <w:rsid w:val="00BF56CB"/>
    <w:rsid w:val="00BF63CE"/>
    <w:rsid w:val="00BF7DC9"/>
    <w:rsid w:val="00C00D3E"/>
    <w:rsid w:val="00C01083"/>
    <w:rsid w:val="00C01702"/>
    <w:rsid w:val="00C017F3"/>
    <w:rsid w:val="00C01A00"/>
    <w:rsid w:val="00C022EC"/>
    <w:rsid w:val="00C02A8A"/>
    <w:rsid w:val="00C03621"/>
    <w:rsid w:val="00C04951"/>
    <w:rsid w:val="00C04EE6"/>
    <w:rsid w:val="00C05685"/>
    <w:rsid w:val="00C05CCF"/>
    <w:rsid w:val="00C05F79"/>
    <w:rsid w:val="00C06360"/>
    <w:rsid w:val="00C063CE"/>
    <w:rsid w:val="00C06497"/>
    <w:rsid w:val="00C0687F"/>
    <w:rsid w:val="00C06C65"/>
    <w:rsid w:val="00C07191"/>
    <w:rsid w:val="00C10AB8"/>
    <w:rsid w:val="00C11EA6"/>
    <w:rsid w:val="00C13AD0"/>
    <w:rsid w:val="00C143F4"/>
    <w:rsid w:val="00C150DF"/>
    <w:rsid w:val="00C161A1"/>
    <w:rsid w:val="00C167EB"/>
    <w:rsid w:val="00C16FFC"/>
    <w:rsid w:val="00C17171"/>
    <w:rsid w:val="00C17213"/>
    <w:rsid w:val="00C17463"/>
    <w:rsid w:val="00C20202"/>
    <w:rsid w:val="00C205C3"/>
    <w:rsid w:val="00C205E5"/>
    <w:rsid w:val="00C21B16"/>
    <w:rsid w:val="00C22271"/>
    <w:rsid w:val="00C234B6"/>
    <w:rsid w:val="00C23703"/>
    <w:rsid w:val="00C23B2F"/>
    <w:rsid w:val="00C249C4"/>
    <w:rsid w:val="00C31B8B"/>
    <w:rsid w:val="00C31C14"/>
    <w:rsid w:val="00C33277"/>
    <w:rsid w:val="00C34675"/>
    <w:rsid w:val="00C35565"/>
    <w:rsid w:val="00C35931"/>
    <w:rsid w:val="00C35E52"/>
    <w:rsid w:val="00C366B1"/>
    <w:rsid w:val="00C36CA3"/>
    <w:rsid w:val="00C37DDA"/>
    <w:rsid w:val="00C40E9B"/>
    <w:rsid w:val="00C417D3"/>
    <w:rsid w:val="00C420E7"/>
    <w:rsid w:val="00C42F2F"/>
    <w:rsid w:val="00C432A9"/>
    <w:rsid w:val="00C43CEB"/>
    <w:rsid w:val="00C43F58"/>
    <w:rsid w:val="00C442DF"/>
    <w:rsid w:val="00C44A93"/>
    <w:rsid w:val="00C4507E"/>
    <w:rsid w:val="00C458A8"/>
    <w:rsid w:val="00C460E8"/>
    <w:rsid w:val="00C47675"/>
    <w:rsid w:val="00C50924"/>
    <w:rsid w:val="00C50F08"/>
    <w:rsid w:val="00C51279"/>
    <w:rsid w:val="00C514F8"/>
    <w:rsid w:val="00C517E7"/>
    <w:rsid w:val="00C5244F"/>
    <w:rsid w:val="00C5301C"/>
    <w:rsid w:val="00C53763"/>
    <w:rsid w:val="00C539B6"/>
    <w:rsid w:val="00C54FDA"/>
    <w:rsid w:val="00C555B8"/>
    <w:rsid w:val="00C55C13"/>
    <w:rsid w:val="00C572A7"/>
    <w:rsid w:val="00C60600"/>
    <w:rsid w:val="00C62696"/>
    <w:rsid w:val="00C62CD3"/>
    <w:rsid w:val="00C62D3D"/>
    <w:rsid w:val="00C634F6"/>
    <w:rsid w:val="00C63D21"/>
    <w:rsid w:val="00C654FD"/>
    <w:rsid w:val="00C657FB"/>
    <w:rsid w:val="00C66619"/>
    <w:rsid w:val="00C6699E"/>
    <w:rsid w:val="00C66DDA"/>
    <w:rsid w:val="00C670BF"/>
    <w:rsid w:val="00C6799D"/>
    <w:rsid w:val="00C70C29"/>
    <w:rsid w:val="00C71A50"/>
    <w:rsid w:val="00C72033"/>
    <w:rsid w:val="00C72392"/>
    <w:rsid w:val="00C73334"/>
    <w:rsid w:val="00C7383F"/>
    <w:rsid w:val="00C74DB9"/>
    <w:rsid w:val="00C75048"/>
    <w:rsid w:val="00C75390"/>
    <w:rsid w:val="00C75410"/>
    <w:rsid w:val="00C75B59"/>
    <w:rsid w:val="00C815CA"/>
    <w:rsid w:val="00C81C49"/>
    <w:rsid w:val="00C820A8"/>
    <w:rsid w:val="00C82EE7"/>
    <w:rsid w:val="00C83B9D"/>
    <w:rsid w:val="00C8679F"/>
    <w:rsid w:val="00C86B0C"/>
    <w:rsid w:val="00C91005"/>
    <w:rsid w:val="00C91CD4"/>
    <w:rsid w:val="00C9238C"/>
    <w:rsid w:val="00C92EAD"/>
    <w:rsid w:val="00C94805"/>
    <w:rsid w:val="00C94888"/>
    <w:rsid w:val="00C94BAF"/>
    <w:rsid w:val="00C97584"/>
    <w:rsid w:val="00C978FB"/>
    <w:rsid w:val="00C979AF"/>
    <w:rsid w:val="00CA0082"/>
    <w:rsid w:val="00CA0230"/>
    <w:rsid w:val="00CA060E"/>
    <w:rsid w:val="00CA06FC"/>
    <w:rsid w:val="00CA1A9E"/>
    <w:rsid w:val="00CA1C11"/>
    <w:rsid w:val="00CA1C91"/>
    <w:rsid w:val="00CA210B"/>
    <w:rsid w:val="00CA2262"/>
    <w:rsid w:val="00CA33D1"/>
    <w:rsid w:val="00CA4826"/>
    <w:rsid w:val="00CA4C9F"/>
    <w:rsid w:val="00CA5D0C"/>
    <w:rsid w:val="00CA5D7A"/>
    <w:rsid w:val="00CA6AE2"/>
    <w:rsid w:val="00CA6EC8"/>
    <w:rsid w:val="00CA7946"/>
    <w:rsid w:val="00CB006F"/>
    <w:rsid w:val="00CB275E"/>
    <w:rsid w:val="00CB2E78"/>
    <w:rsid w:val="00CB3204"/>
    <w:rsid w:val="00CB3929"/>
    <w:rsid w:val="00CB3C79"/>
    <w:rsid w:val="00CB450F"/>
    <w:rsid w:val="00CB45A0"/>
    <w:rsid w:val="00CB497D"/>
    <w:rsid w:val="00CB5CDA"/>
    <w:rsid w:val="00CB5F5F"/>
    <w:rsid w:val="00CB6249"/>
    <w:rsid w:val="00CB75E9"/>
    <w:rsid w:val="00CC09AE"/>
    <w:rsid w:val="00CC120A"/>
    <w:rsid w:val="00CC1EB1"/>
    <w:rsid w:val="00CC2D33"/>
    <w:rsid w:val="00CC3340"/>
    <w:rsid w:val="00CC417E"/>
    <w:rsid w:val="00CC4350"/>
    <w:rsid w:val="00CC4380"/>
    <w:rsid w:val="00CC4580"/>
    <w:rsid w:val="00CC4AEC"/>
    <w:rsid w:val="00CC65FA"/>
    <w:rsid w:val="00CD09D5"/>
    <w:rsid w:val="00CD11AD"/>
    <w:rsid w:val="00CD1733"/>
    <w:rsid w:val="00CD1B82"/>
    <w:rsid w:val="00CD1E6A"/>
    <w:rsid w:val="00CD352C"/>
    <w:rsid w:val="00CD36F8"/>
    <w:rsid w:val="00CD3CAB"/>
    <w:rsid w:val="00CD4045"/>
    <w:rsid w:val="00CD4674"/>
    <w:rsid w:val="00CD575F"/>
    <w:rsid w:val="00CD5932"/>
    <w:rsid w:val="00CD5CA7"/>
    <w:rsid w:val="00CD6129"/>
    <w:rsid w:val="00CD63FF"/>
    <w:rsid w:val="00CD66A2"/>
    <w:rsid w:val="00CD6A0C"/>
    <w:rsid w:val="00CD6F73"/>
    <w:rsid w:val="00CE05BB"/>
    <w:rsid w:val="00CE0B67"/>
    <w:rsid w:val="00CE31FA"/>
    <w:rsid w:val="00CE3553"/>
    <w:rsid w:val="00CE3621"/>
    <w:rsid w:val="00CE36D6"/>
    <w:rsid w:val="00CE3A4D"/>
    <w:rsid w:val="00CE4725"/>
    <w:rsid w:val="00CE58FB"/>
    <w:rsid w:val="00CE5FFF"/>
    <w:rsid w:val="00CE663B"/>
    <w:rsid w:val="00CE6972"/>
    <w:rsid w:val="00CE6C99"/>
    <w:rsid w:val="00CE710F"/>
    <w:rsid w:val="00CF45A9"/>
    <w:rsid w:val="00CF4A2C"/>
    <w:rsid w:val="00CF4D54"/>
    <w:rsid w:val="00CF54FE"/>
    <w:rsid w:val="00CF59CC"/>
    <w:rsid w:val="00CF5B90"/>
    <w:rsid w:val="00CF5CAC"/>
    <w:rsid w:val="00CF5E9E"/>
    <w:rsid w:val="00CF7984"/>
    <w:rsid w:val="00CF7DEA"/>
    <w:rsid w:val="00D010D2"/>
    <w:rsid w:val="00D01A83"/>
    <w:rsid w:val="00D0258C"/>
    <w:rsid w:val="00D02784"/>
    <w:rsid w:val="00D029E8"/>
    <w:rsid w:val="00D029FC"/>
    <w:rsid w:val="00D03970"/>
    <w:rsid w:val="00D03CC0"/>
    <w:rsid w:val="00D04CAA"/>
    <w:rsid w:val="00D05EC0"/>
    <w:rsid w:val="00D068F8"/>
    <w:rsid w:val="00D06C6D"/>
    <w:rsid w:val="00D07984"/>
    <w:rsid w:val="00D07D95"/>
    <w:rsid w:val="00D10045"/>
    <w:rsid w:val="00D101DB"/>
    <w:rsid w:val="00D10C01"/>
    <w:rsid w:val="00D113BD"/>
    <w:rsid w:val="00D11585"/>
    <w:rsid w:val="00D1269B"/>
    <w:rsid w:val="00D12B9A"/>
    <w:rsid w:val="00D13242"/>
    <w:rsid w:val="00D13BBB"/>
    <w:rsid w:val="00D1438B"/>
    <w:rsid w:val="00D15000"/>
    <w:rsid w:val="00D161AB"/>
    <w:rsid w:val="00D202A4"/>
    <w:rsid w:val="00D21B6B"/>
    <w:rsid w:val="00D222CB"/>
    <w:rsid w:val="00D234EE"/>
    <w:rsid w:val="00D25661"/>
    <w:rsid w:val="00D2698A"/>
    <w:rsid w:val="00D26E73"/>
    <w:rsid w:val="00D27119"/>
    <w:rsid w:val="00D27AE0"/>
    <w:rsid w:val="00D27F31"/>
    <w:rsid w:val="00D310FB"/>
    <w:rsid w:val="00D32F1B"/>
    <w:rsid w:val="00D33A33"/>
    <w:rsid w:val="00D34D26"/>
    <w:rsid w:val="00D3660B"/>
    <w:rsid w:val="00D40080"/>
    <w:rsid w:val="00D41839"/>
    <w:rsid w:val="00D419BD"/>
    <w:rsid w:val="00D42026"/>
    <w:rsid w:val="00D42B6F"/>
    <w:rsid w:val="00D4469E"/>
    <w:rsid w:val="00D44E1D"/>
    <w:rsid w:val="00D44EC1"/>
    <w:rsid w:val="00D46630"/>
    <w:rsid w:val="00D470D3"/>
    <w:rsid w:val="00D471E5"/>
    <w:rsid w:val="00D47CBE"/>
    <w:rsid w:val="00D50124"/>
    <w:rsid w:val="00D50D28"/>
    <w:rsid w:val="00D537A4"/>
    <w:rsid w:val="00D56348"/>
    <w:rsid w:val="00D56833"/>
    <w:rsid w:val="00D5690F"/>
    <w:rsid w:val="00D56B97"/>
    <w:rsid w:val="00D57D92"/>
    <w:rsid w:val="00D60844"/>
    <w:rsid w:val="00D60CE3"/>
    <w:rsid w:val="00D61150"/>
    <w:rsid w:val="00D61217"/>
    <w:rsid w:val="00D635AA"/>
    <w:rsid w:val="00D637FB"/>
    <w:rsid w:val="00D65820"/>
    <w:rsid w:val="00D658AC"/>
    <w:rsid w:val="00D669C2"/>
    <w:rsid w:val="00D67002"/>
    <w:rsid w:val="00D70475"/>
    <w:rsid w:val="00D70899"/>
    <w:rsid w:val="00D71CEF"/>
    <w:rsid w:val="00D7292E"/>
    <w:rsid w:val="00D72A68"/>
    <w:rsid w:val="00D72BF5"/>
    <w:rsid w:val="00D74E14"/>
    <w:rsid w:val="00D76129"/>
    <w:rsid w:val="00D76260"/>
    <w:rsid w:val="00D7664D"/>
    <w:rsid w:val="00D76F1C"/>
    <w:rsid w:val="00D7726F"/>
    <w:rsid w:val="00D77290"/>
    <w:rsid w:val="00D776F0"/>
    <w:rsid w:val="00D77934"/>
    <w:rsid w:val="00D77C76"/>
    <w:rsid w:val="00D8035D"/>
    <w:rsid w:val="00D81BDC"/>
    <w:rsid w:val="00D8211E"/>
    <w:rsid w:val="00D82B66"/>
    <w:rsid w:val="00D82E96"/>
    <w:rsid w:val="00D838BC"/>
    <w:rsid w:val="00D84C6E"/>
    <w:rsid w:val="00D84E64"/>
    <w:rsid w:val="00D8631A"/>
    <w:rsid w:val="00D863ED"/>
    <w:rsid w:val="00D876F7"/>
    <w:rsid w:val="00D87D52"/>
    <w:rsid w:val="00D90555"/>
    <w:rsid w:val="00D90787"/>
    <w:rsid w:val="00D90AC9"/>
    <w:rsid w:val="00D91C3B"/>
    <w:rsid w:val="00D926E6"/>
    <w:rsid w:val="00D92FA3"/>
    <w:rsid w:val="00D93696"/>
    <w:rsid w:val="00D9397B"/>
    <w:rsid w:val="00D93FE5"/>
    <w:rsid w:val="00D95050"/>
    <w:rsid w:val="00D9669A"/>
    <w:rsid w:val="00D96797"/>
    <w:rsid w:val="00D96E78"/>
    <w:rsid w:val="00D96EED"/>
    <w:rsid w:val="00D97D7A"/>
    <w:rsid w:val="00D97E4B"/>
    <w:rsid w:val="00DA089C"/>
    <w:rsid w:val="00DA46DB"/>
    <w:rsid w:val="00DA5E49"/>
    <w:rsid w:val="00DA5F2E"/>
    <w:rsid w:val="00DA6300"/>
    <w:rsid w:val="00DB0F33"/>
    <w:rsid w:val="00DB20B6"/>
    <w:rsid w:val="00DB3BE2"/>
    <w:rsid w:val="00DB3E09"/>
    <w:rsid w:val="00DB42C7"/>
    <w:rsid w:val="00DB4D07"/>
    <w:rsid w:val="00DB6E0C"/>
    <w:rsid w:val="00DB7198"/>
    <w:rsid w:val="00DB7953"/>
    <w:rsid w:val="00DC0441"/>
    <w:rsid w:val="00DC0E68"/>
    <w:rsid w:val="00DC10C4"/>
    <w:rsid w:val="00DC2012"/>
    <w:rsid w:val="00DC2831"/>
    <w:rsid w:val="00DC2936"/>
    <w:rsid w:val="00DC35F5"/>
    <w:rsid w:val="00DC3FC3"/>
    <w:rsid w:val="00DC43A8"/>
    <w:rsid w:val="00DC4541"/>
    <w:rsid w:val="00DC4C39"/>
    <w:rsid w:val="00DC5725"/>
    <w:rsid w:val="00DC5BA3"/>
    <w:rsid w:val="00DD06C5"/>
    <w:rsid w:val="00DD0C3B"/>
    <w:rsid w:val="00DD1C78"/>
    <w:rsid w:val="00DD1E1A"/>
    <w:rsid w:val="00DD3178"/>
    <w:rsid w:val="00DD477D"/>
    <w:rsid w:val="00DD48BB"/>
    <w:rsid w:val="00DD5587"/>
    <w:rsid w:val="00DD58AD"/>
    <w:rsid w:val="00DD6F04"/>
    <w:rsid w:val="00DD7496"/>
    <w:rsid w:val="00DE047F"/>
    <w:rsid w:val="00DE067D"/>
    <w:rsid w:val="00DE1144"/>
    <w:rsid w:val="00DE1917"/>
    <w:rsid w:val="00DE19D3"/>
    <w:rsid w:val="00DE1B3A"/>
    <w:rsid w:val="00DE25C3"/>
    <w:rsid w:val="00DE2D56"/>
    <w:rsid w:val="00DE3733"/>
    <w:rsid w:val="00DE4AAA"/>
    <w:rsid w:val="00DE4C87"/>
    <w:rsid w:val="00DE651C"/>
    <w:rsid w:val="00DE6E95"/>
    <w:rsid w:val="00DE712F"/>
    <w:rsid w:val="00DE73E9"/>
    <w:rsid w:val="00DF1192"/>
    <w:rsid w:val="00DF181D"/>
    <w:rsid w:val="00DF225A"/>
    <w:rsid w:val="00DF2BAF"/>
    <w:rsid w:val="00DF2E1A"/>
    <w:rsid w:val="00DF36AD"/>
    <w:rsid w:val="00DF39B0"/>
    <w:rsid w:val="00DF4155"/>
    <w:rsid w:val="00DF4A7F"/>
    <w:rsid w:val="00DF4E04"/>
    <w:rsid w:val="00DF53FB"/>
    <w:rsid w:val="00DF6808"/>
    <w:rsid w:val="00DF7827"/>
    <w:rsid w:val="00E000A8"/>
    <w:rsid w:val="00E006B6"/>
    <w:rsid w:val="00E00BA4"/>
    <w:rsid w:val="00E01B11"/>
    <w:rsid w:val="00E01CB7"/>
    <w:rsid w:val="00E01FC7"/>
    <w:rsid w:val="00E0221D"/>
    <w:rsid w:val="00E025DE"/>
    <w:rsid w:val="00E02638"/>
    <w:rsid w:val="00E02BDB"/>
    <w:rsid w:val="00E035F1"/>
    <w:rsid w:val="00E05F4F"/>
    <w:rsid w:val="00E05F8C"/>
    <w:rsid w:val="00E065D5"/>
    <w:rsid w:val="00E108A1"/>
    <w:rsid w:val="00E108E4"/>
    <w:rsid w:val="00E10B1A"/>
    <w:rsid w:val="00E11D9B"/>
    <w:rsid w:val="00E11EA8"/>
    <w:rsid w:val="00E1421C"/>
    <w:rsid w:val="00E14B84"/>
    <w:rsid w:val="00E14CA5"/>
    <w:rsid w:val="00E150AB"/>
    <w:rsid w:val="00E15515"/>
    <w:rsid w:val="00E15B7B"/>
    <w:rsid w:val="00E15F3F"/>
    <w:rsid w:val="00E16743"/>
    <w:rsid w:val="00E16A95"/>
    <w:rsid w:val="00E16D15"/>
    <w:rsid w:val="00E17836"/>
    <w:rsid w:val="00E212CE"/>
    <w:rsid w:val="00E22549"/>
    <w:rsid w:val="00E24D15"/>
    <w:rsid w:val="00E25537"/>
    <w:rsid w:val="00E26BFF"/>
    <w:rsid w:val="00E27342"/>
    <w:rsid w:val="00E276B0"/>
    <w:rsid w:val="00E27FFE"/>
    <w:rsid w:val="00E30FD3"/>
    <w:rsid w:val="00E31C2F"/>
    <w:rsid w:val="00E32D9C"/>
    <w:rsid w:val="00E336D0"/>
    <w:rsid w:val="00E33832"/>
    <w:rsid w:val="00E339AF"/>
    <w:rsid w:val="00E33A29"/>
    <w:rsid w:val="00E349D0"/>
    <w:rsid w:val="00E361B9"/>
    <w:rsid w:val="00E3722D"/>
    <w:rsid w:val="00E37D2C"/>
    <w:rsid w:val="00E4011C"/>
    <w:rsid w:val="00E4083E"/>
    <w:rsid w:val="00E40CE5"/>
    <w:rsid w:val="00E4150B"/>
    <w:rsid w:val="00E41A1D"/>
    <w:rsid w:val="00E41E95"/>
    <w:rsid w:val="00E42034"/>
    <w:rsid w:val="00E42951"/>
    <w:rsid w:val="00E42FDF"/>
    <w:rsid w:val="00E43109"/>
    <w:rsid w:val="00E43663"/>
    <w:rsid w:val="00E44CA6"/>
    <w:rsid w:val="00E50599"/>
    <w:rsid w:val="00E51585"/>
    <w:rsid w:val="00E5261A"/>
    <w:rsid w:val="00E55E44"/>
    <w:rsid w:val="00E55F69"/>
    <w:rsid w:val="00E56B52"/>
    <w:rsid w:val="00E575B6"/>
    <w:rsid w:val="00E601B3"/>
    <w:rsid w:val="00E60A39"/>
    <w:rsid w:val="00E60E32"/>
    <w:rsid w:val="00E60E69"/>
    <w:rsid w:val="00E6121F"/>
    <w:rsid w:val="00E61BDE"/>
    <w:rsid w:val="00E632E2"/>
    <w:rsid w:val="00E63680"/>
    <w:rsid w:val="00E64373"/>
    <w:rsid w:val="00E64470"/>
    <w:rsid w:val="00E64783"/>
    <w:rsid w:val="00E6698D"/>
    <w:rsid w:val="00E67CC6"/>
    <w:rsid w:val="00E67DCA"/>
    <w:rsid w:val="00E70A85"/>
    <w:rsid w:val="00E7159D"/>
    <w:rsid w:val="00E71685"/>
    <w:rsid w:val="00E716E2"/>
    <w:rsid w:val="00E7238E"/>
    <w:rsid w:val="00E74466"/>
    <w:rsid w:val="00E74B41"/>
    <w:rsid w:val="00E75CC8"/>
    <w:rsid w:val="00E76DCD"/>
    <w:rsid w:val="00E77177"/>
    <w:rsid w:val="00E77418"/>
    <w:rsid w:val="00E77EB5"/>
    <w:rsid w:val="00E80F22"/>
    <w:rsid w:val="00E81364"/>
    <w:rsid w:val="00E81DCC"/>
    <w:rsid w:val="00E83ABA"/>
    <w:rsid w:val="00E84EFE"/>
    <w:rsid w:val="00E85113"/>
    <w:rsid w:val="00E85361"/>
    <w:rsid w:val="00E8630B"/>
    <w:rsid w:val="00E87757"/>
    <w:rsid w:val="00E907F1"/>
    <w:rsid w:val="00E91861"/>
    <w:rsid w:val="00E92B19"/>
    <w:rsid w:val="00E9362C"/>
    <w:rsid w:val="00E939C0"/>
    <w:rsid w:val="00E94097"/>
    <w:rsid w:val="00E94496"/>
    <w:rsid w:val="00E9461E"/>
    <w:rsid w:val="00E94E5B"/>
    <w:rsid w:val="00E956B9"/>
    <w:rsid w:val="00E95D6D"/>
    <w:rsid w:val="00E97B2D"/>
    <w:rsid w:val="00E97DE1"/>
    <w:rsid w:val="00EA08F0"/>
    <w:rsid w:val="00EA1E34"/>
    <w:rsid w:val="00EA3DA7"/>
    <w:rsid w:val="00EA58CD"/>
    <w:rsid w:val="00EA5C7B"/>
    <w:rsid w:val="00EA614D"/>
    <w:rsid w:val="00EA6164"/>
    <w:rsid w:val="00EA695A"/>
    <w:rsid w:val="00EA6B8A"/>
    <w:rsid w:val="00EA7FD3"/>
    <w:rsid w:val="00EB0919"/>
    <w:rsid w:val="00EB15B2"/>
    <w:rsid w:val="00EB2BFC"/>
    <w:rsid w:val="00EB2CED"/>
    <w:rsid w:val="00EB393C"/>
    <w:rsid w:val="00EB3B82"/>
    <w:rsid w:val="00EB3BCA"/>
    <w:rsid w:val="00EB3F5E"/>
    <w:rsid w:val="00EB52EC"/>
    <w:rsid w:val="00EB773D"/>
    <w:rsid w:val="00EB7E96"/>
    <w:rsid w:val="00EB7FE8"/>
    <w:rsid w:val="00EC0793"/>
    <w:rsid w:val="00EC2F0D"/>
    <w:rsid w:val="00EC3F27"/>
    <w:rsid w:val="00EC4128"/>
    <w:rsid w:val="00EC5133"/>
    <w:rsid w:val="00EC6453"/>
    <w:rsid w:val="00EC6853"/>
    <w:rsid w:val="00ED0E16"/>
    <w:rsid w:val="00ED10EE"/>
    <w:rsid w:val="00ED1474"/>
    <w:rsid w:val="00ED1A72"/>
    <w:rsid w:val="00ED360B"/>
    <w:rsid w:val="00ED36C3"/>
    <w:rsid w:val="00ED489E"/>
    <w:rsid w:val="00ED5CA3"/>
    <w:rsid w:val="00ED64B1"/>
    <w:rsid w:val="00ED7D44"/>
    <w:rsid w:val="00ED7ECF"/>
    <w:rsid w:val="00EE187A"/>
    <w:rsid w:val="00EE225C"/>
    <w:rsid w:val="00EE346F"/>
    <w:rsid w:val="00EE3718"/>
    <w:rsid w:val="00EE3AEC"/>
    <w:rsid w:val="00EE53D7"/>
    <w:rsid w:val="00EE59BB"/>
    <w:rsid w:val="00EE745A"/>
    <w:rsid w:val="00EE7494"/>
    <w:rsid w:val="00EE7ADE"/>
    <w:rsid w:val="00EF2DE2"/>
    <w:rsid w:val="00EF4003"/>
    <w:rsid w:val="00EF419C"/>
    <w:rsid w:val="00EF46DC"/>
    <w:rsid w:val="00EF4DBA"/>
    <w:rsid w:val="00EF59E5"/>
    <w:rsid w:val="00EF6653"/>
    <w:rsid w:val="00EF7BED"/>
    <w:rsid w:val="00EF7C42"/>
    <w:rsid w:val="00EF7FCD"/>
    <w:rsid w:val="00F00640"/>
    <w:rsid w:val="00F006BD"/>
    <w:rsid w:val="00F00B31"/>
    <w:rsid w:val="00F01420"/>
    <w:rsid w:val="00F01952"/>
    <w:rsid w:val="00F02C7C"/>
    <w:rsid w:val="00F04467"/>
    <w:rsid w:val="00F04F02"/>
    <w:rsid w:val="00F05188"/>
    <w:rsid w:val="00F05CDE"/>
    <w:rsid w:val="00F06B2A"/>
    <w:rsid w:val="00F079E9"/>
    <w:rsid w:val="00F07A85"/>
    <w:rsid w:val="00F07E59"/>
    <w:rsid w:val="00F11592"/>
    <w:rsid w:val="00F11FFE"/>
    <w:rsid w:val="00F1263C"/>
    <w:rsid w:val="00F12D57"/>
    <w:rsid w:val="00F12D59"/>
    <w:rsid w:val="00F13895"/>
    <w:rsid w:val="00F1392B"/>
    <w:rsid w:val="00F13BDB"/>
    <w:rsid w:val="00F1421B"/>
    <w:rsid w:val="00F14747"/>
    <w:rsid w:val="00F14EFE"/>
    <w:rsid w:val="00F160AE"/>
    <w:rsid w:val="00F16480"/>
    <w:rsid w:val="00F16985"/>
    <w:rsid w:val="00F16BC5"/>
    <w:rsid w:val="00F16CA3"/>
    <w:rsid w:val="00F172DC"/>
    <w:rsid w:val="00F1752C"/>
    <w:rsid w:val="00F2165F"/>
    <w:rsid w:val="00F21A22"/>
    <w:rsid w:val="00F21B59"/>
    <w:rsid w:val="00F222A1"/>
    <w:rsid w:val="00F23584"/>
    <w:rsid w:val="00F244DA"/>
    <w:rsid w:val="00F25182"/>
    <w:rsid w:val="00F2623D"/>
    <w:rsid w:val="00F27237"/>
    <w:rsid w:val="00F27749"/>
    <w:rsid w:val="00F27AE2"/>
    <w:rsid w:val="00F27F23"/>
    <w:rsid w:val="00F31441"/>
    <w:rsid w:val="00F32790"/>
    <w:rsid w:val="00F32BBC"/>
    <w:rsid w:val="00F32D61"/>
    <w:rsid w:val="00F344F0"/>
    <w:rsid w:val="00F345D5"/>
    <w:rsid w:val="00F35333"/>
    <w:rsid w:val="00F36028"/>
    <w:rsid w:val="00F360D9"/>
    <w:rsid w:val="00F4000A"/>
    <w:rsid w:val="00F419DA"/>
    <w:rsid w:val="00F434D3"/>
    <w:rsid w:val="00F4493A"/>
    <w:rsid w:val="00F44F38"/>
    <w:rsid w:val="00F44FC3"/>
    <w:rsid w:val="00F4502D"/>
    <w:rsid w:val="00F45712"/>
    <w:rsid w:val="00F46485"/>
    <w:rsid w:val="00F47BF5"/>
    <w:rsid w:val="00F507F8"/>
    <w:rsid w:val="00F50C33"/>
    <w:rsid w:val="00F52B3C"/>
    <w:rsid w:val="00F533E6"/>
    <w:rsid w:val="00F55227"/>
    <w:rsid w:val="00F55992"/>
    <w:rsid w:val="00F56447"/>
    <w:rsid w:val="00F57A84"/>
    <w:rsid w:val="00F60591"/>
    <w:rsid w:val="00F607F9"/>
    <w:rsid w:val="00F6080A"/>
    <w:rsid w:val="00F60CEA"/>
    <w:rsid w:val="00F60F11"/>
    <w:rsid w:val="00F61D40"/>
    <w:rsid w:val="00F63909"/>
    <w:rsid w:val="00F63A92"/>
    <w:rsid w:val="00F645B9"/>
    <w:rsid w:val="00F65A4B"/>
    <w:rsid w:val="00F65AB6"/>
    <w:rsid w:val="00F6688F"/>
    <w:rsid w:val="00F66B0E"/>
    <w:rsid w:val="00F67476"/>
    <w:rsid w:val="00F67E99"/>
    <w:rsid w:val="00F71A76"/>
    <w:rsid w:val="00F7270F"/>
    <w:rsid w:val="00F742E0"/>
    <w:rsid w:val="00F744A3"/>
    <w:rsid w:val="00F7482B"/>
    <w:rsid w:val="00F74ADF"/>
    <w:rsid w:val="00F75920"/>
    <w:rsid w:val="00F75E0F"/>
    <w:rsid w:val="00F7673A"/>
    <w:rsid w:val="00F76F0A"/>
    <w:rsid w:val="00F771BB"/>
    <w:rsid w:val="00F773C5"/>
    <w:rsid w:val="00F774AB"/>
    <w:rsid w:val="00F77C71"/>
    <w:rsid w:val="00F8003D"/>
    <w:rsid w:val="00F81073"/>
    <w:rsid w:val="00F81F92"/>
    <w:rsid w:val="00F82FDE"/>
    <w:rsid w:val="00F83467"/>
    <w:rsid w:val="00F83B80"/>
    <w:rsid w:val="00F85DF3"/>
    <w:rsid w:val="00F863E6"/>
    <w:rsid w:val="00F871EF"/>
    <w:rsid w:val="00F872AC"/>
    <w:rsid w:val="00F87922"/>
    <w:rsid w:val="00F87A68"/>
    <w:rsid w:val="00F87F4E"/>
    <w:rsid w:val="00F90A66"/>
    <w:rsid w:val="00F910CD"/>
    <w:rsid w:val="00F9165E"/>
    <w:rsid w:val="00F93658"/>
    <w:rsid w:val="00F93B90"/>
    <w:rsid w:val="00F9494F"/>
    <w:rsid w:val="00F94F68"/>
    <w:rsid w:val="00F956EA"/>
    <w:rsid w:val="00F958C9"/>
    <w:rsid w:val="00F96129"/>
    <w:rsid w:val="00F96793"/>
    <w:rsid w:val="00FA01E3"/>
    <w:rsid w:val="00FA04FD"/>
    <w:rsid w:val="00FA0F93"/>
    <w:rsid w:val="00FA13E1"/>
    <w:rsid w:val="00FA18CA"/>
    <w:rsid w:val="00FA2BFF"/>
    <w:rsid w:val="00FA34C9"/>
    <w:rsid w:val="00FA3A3D"/>
    <w:rsid w:val="00FA41FF"/>
    <w:rsid w:val="00FA4A60"/>
    <w:rsid w:val="00FA6416"/>
    <w:rsid w:val="00FA7B85"/>
    <w:rsid w:val="00FB1447"/>
    <w:rsid w:val="00FB2A30"/>
    <w:rsid w:val="00FB4C48"/>
    <w:rsid w:val="00FB740D"/>
    <w:rsid w:val="00FB7923"/>
    <w:rsid w:val="00FB7A37"/>
    <w:rsid w:val="00FC05CC"/>
    <w:rsid w:val="00FC068D"/>
    <w:rsid w:val="00FC1038"/>
    <w:rsid w:val="00FC111C"/>
    <w:rsid w:val="00FC2626"/>
    <w:rsid w:val="00FC2855"/>
    <w:rsid w:val="00FC2D5A"/>
    <w:rsid w:val="00FC3332"/>
    <w:rsid w:val="00FC4154"/>
    <w:rsid w:val="00FC529A"/>
    <w:rsid w:val="00FC53D8"/>
    <w:rsid w:val="00FC5E6F"/>
    <w:rsid w:val="00FC6691"/>
    <w:rsid w:val="00FC6B92"/>
    <w:rsid w:val="00FC7351"/>
    <w:rsid w:val="00FC7A87"/>
    <w:rsid w:val="00FD0910"/>
    <w:rsid w:val="00FD0A62"/>
    <w:rsid w:val="00FD0E36"/>
    <w:rsid w:val="00FD10F1"/>
    <w:rsid w:val="00FD1C8E"/>
    <w:rsid w:val="00FD221B"/>
    <w:rsid w:val="00FD2A8B"/>
    <w:rsid w:val="00FD30E4"/>
    <w:rsid w:val="00FD31AB"/>
    <w:rsid w:val="00FD3EB1"/>
    <w:rsid w:val="00FD4A14"/>
    <w:rsid w:val="00FD6955"/>
    <w:rsid w:val="00FD6CFB"/>
    <w:rsid w:val="00FD7210"/>
    <w:rsid w:val="00FD7223"/>
    <w:rsid w:val="00FE06ED"/>
    <w:rsid w:val="00FE1431"/>
    <w:rsid w:val="00FE18D0"/>
    <w:rsid w:val="00FE2960"/>
    <w:rsid w:val="00FE330A"/>
    <w:rsid w:val="00FE3C90"/>
    <w:rsid w:val="00FE3D75"/>
    <w:rsid w:val="00FE409E"/>
    <w:rsid w:val="00FE436C"/>
    <w:rsid w:val="00FE46B6"/>
    <w:rsid w:val="00FE4927"/>
    <w:rsid w:val="00FE53DE"/>
    <w:rsid w:val="00FE61D0"/>
    <w:rsid w:val="00FE7547"/>
    <w:rsid w:val="00FF0AA9"/>
    <w:rsid w:val="00FF1809"/>
    <w:rsid w:val="00FF1C6C"/>
    <w:rsid w:val="00FF2D65"/>
    <w:rsid w:val="00FF3DE3"/>
    <w:rsid w:val="00FF5346"/>
    <w:rsid w:val="00FF5D07"/>
    <w:rsid w:val="00FF66CB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01E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locked/>
    <w:rsid w:val="006164E2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D010D2"/>
    <w:rPr>
      <w:rFonts w:cs="Times New Roman"/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601EDF"/>
    <w:pPr>
      <w:spacing w:line="480" w:lineRule="auto"/>
      <w:jc w:val="center"/>
    </w:pPr>
    <w:rPr>
      <w:rFonts w:ascii="Arial" w:hAnsi="Arial" w:cs="Arial"/>
      <w:b/>
      <w:bCs/>
      <w:sz w:val="40"/>
      <w:szCs w:val="40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601EDF"/>
    <w:rPr>
      <w:rFonts w:ascii="Arial" w:hAnsi="Arial" w:cs="Times New Roman"/>
      <w:b/>
      <w:sz w:val="40"/>
      <w:lang w:val="en-US" w:eastAsia="ru-RU"/>
    </w:rPr>
  </w:style>
  <w:style w:type="character" w:styleId="a5">
    <w:name w:val="Strong"/>
    <w:basedOn w:val="a0"/>
    <w:uiPriority w:val="22"/>
    <w:qFormat/>
    <w:rsid w:val="00601EDF"/>
    <w:rPr>
      <w:rFonts w:cs="Times New Roman"/>
      <w:b/>
    </w:rPr>
  </w:style>
  <w:style w:type="paragraph" w:styleId="a6">
    <w:name w:val="No Spacing"/>
    <w:link w:val="a7"/>
    <w:uiPriority w:val="99"/>
    <w:qFormat/>
    <w:rsid w:val="00601EDF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601EDF"/>
    <w:rPr>
      <w:rFonts w:ascii="Calibri" w:hAnsi="Calibri"/>
      <w:sz w:val="22"/>
      <w:szCs w:val="22"/>
      <w:lang w:val="ru-RU" w:eastAsia="ru-RU" w:bidi="ar-SA"/>
    </w:rPr>
  </w:style>
  <w:style w:type="character" w:customStyle="1" w:styleId="hps">
    <w:name w:val="hps"/>
    <w:basedOn w:val="a0"/>
    <w:rsid w:val="006164E2"/>
    <w:rPr>
      <w:rFonts w:cs="Times New Roman"/>
    </w:rPr>
  </w:style>
  <w:style w:type="character" w:styleId="a8">
    <w:name w:val="Hyperlink"/>
    <w:basedOn w:val="a0"/>
    <w:uiPriority w:val="99"/>
    <w:rsid w:val="006164E2"/>
    <w:rPr>
      <w:rFonts w:cs="Times New Roman"/>
      <w:color w:val="0000FF"/>
      <w:u w:val="single"/>
    </w:rPr>
  </w:style>
  <w:style w:type="paragraph" w:styleId="a9">
    <w:name w:val="footnote text"/>
    <w:aliases w:val="Текст сноски-FN, Знак Знак1,Reference,Table_Footnote_last"/>
    <w:basedOn w:val="a"/>
    <w:link w:val="aa"/>
    <w:uiPriority w:val="99"/>
    <w:rsid w:val="006164E2"/>
    <w:rPr>
      <w:sz w:val="20"/>
      <w:szCs w:val="20"/>
    </w:rPr>
  </w:style>
  <w:style w:type="character" w:customStyle="1" w:styleId="FootnoteTextChar">
    <w:name w:val="Footnote Text Char"/>
    <w:basedOn w:val="a0"/>
    <w:link w:val="a9"/>
    <w:uiPriority w:val="99"/>
    <w:locked/>
    <w:rsid w:val="006164E2"/>
    <w:rPr>
      <w:rFonts w:cs="Times New Roman"/>
    </w:rPr>
  </w:style>
  <w:style w:type="character" w:customStyle="1" w:styleId="aa">
    <w:name w:val="Текст сноски Знак"/>
    <w:aliases w:val="Текст сноски-FN Знак, Знак Знак1 Знак,Reference Знак,Table_Footnote_last Знак"/>
    <w:basedOn w:val="a0"/>
    <w:link w:val="a9"/>
    <w:uiPriority w:val="99"/>
    <w:locked/>
    <w:rsid w:val="006164E2"/>
    <w:rPr>
      <w:rFonts w:cs="Times New Roman"/>
    </w:rPr>
  </w:style>
  <w:style w:type="character" w:styleId="ab">
    <w:name w:val="footnote reference"/>
    <w:aliases w:val="SUPERS,Знак сноски 1,Знак сноски-FN,Ciae niinee-FN,Referencia nota al pie"/>
    <w:basedOn w:val="a0"/>
    <w:uiPriority w:val="99"/>
    <w:rsid w:val="006164E2"/>
    <w:rPr>
      <w:rFonts w:cs="Times New Roman"/>
      <w:vertAlign w:val="superscript"/>
    </w:rPr>
  </w:style>
  <w:style w:type="character" w:customStyle="1" w:styleId="b-serp-urlitem">
    <w:name w:val="b-serp-url__item"/>
    <w:basedOn w:val="a0"/>
    <w:uiPriority w:val="99"/>
    <w:rsid w:val="006164E2"/>
    <w:rPr>
      <w:rFonts w:cs="Times New Roman"/>
    </w:rPr>
  </w:style>
  <w:style w:type="character" w:customStyle="1" w:styleId="b-serp-urlmark">
    <w:name w:val="b-serp-url__mark"/>
    <w:basedOn w:val="a0"/>
    <w:uiPriority w:val="99"/>
    <w:rsid w:val="006164E2"/>
    <w:rPr>
      <w:rFonts w:cs="Times New Roman"/>
    </w:rPr>
  </w:style>
  <w:style w:type="paragraph" w:styleId="ac">
    <w:name w:val="footer"/>
    <w:basedOn w:val="a"/>
    <w:link w:val="ad"/>
    <w:uiPriority w:val="99"/>
    <w:rsid w:val="00616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164E2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6164E2"/>
    <w:rPr>
      <w:rFonts w:cs="Times New Roman"/>
    </w:rPr>
  </w:style>
  <w:style w:type="character" w:customStyle="1" w:styleId="gt-ft-text">
    <w:name w:val="gt-ft-text"/>
    <w:basedOn w:val="a0"/>
    <w:uiPriority w:val="99"/>
    <w:rsid w:val="006164E2"/>
    <w:rPr>
      <w:rFonts w:cs="Times New Roman"/>
    </w:rPr>
  </w:style>
  <w:style w:type="character" w:customStyle="1" w:styleId="hpsatn">
    <w:name w:val="hps atn"/>
    <w:basedOn w:val="a0"/>
    <w:uiPriority w:val="99"/>
    <w:rsid w:val="006164E2"/>
    <w:rPr>
      <w:rFonts w:cs="Times New Roman"/>
    </w:rPr>
  </w:style>
  <w:style w:type="paragraph" w:customStyle="1" w:styleId="Default">
    <w:name w:val="Default"/>
    <w:rsid w:val="006164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n">
    <w:name w:val="atn"/>
    <w:basedOn w:val="a0"/>
    <w:uiPriority w:val="99"/>
    <w:rsid w:val="006164E2"/>
    <w:rPr>
      <w:rFonts w:cs="Times New Roman"/>
    </w:rPr>
  </w:style>
  <w:style w:type="character" w:customStyle="1" w:styleId="NoSpacingChar">
    <w:name w:val="No Spacing Char"/>
    <w:link w:val="NoSpacing1"/>
    <w:uiPriority w:val="99"/>
    <w:locked/>
    <w:rsid w:val="006164E2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6164E2"/>
    <w:rPr>
      <w:rFonts w:ascii="Calibri" w:hAnsi="Calibri"/>
      <w:sz w:val="22"/>
      <w:szCs w:val="22"/>
    </w:rPr>
  </w:style>
  <w:style w:type="character" w:customStyle="1" w:styleId="NoSpacingChar1">
    <w:name w:val="No Spacing Char1"/>
    <w:uiPriority w:val="99"/>
    <w:locked/>
    <w:rsid w:val="006164E2"/>
    <w:rPr>
      <w:rFonts w:ascii="Calibri" w:hAnsi="Calibri"/>
      <w:sz w:val="22"/>
      <w:lang w:val="ru-RU" w:eastAsia="ru-RU"/>
    </w:rPr>
  </w:style>
  <w:style w:type="paragraph" w:customStyle="1" w:styleId="NoSpacing11">
    <w:name w:val="No Spacing11"/>
    <w:uiPriority w:val="99"/>
    <w:rsid w:val="006164E2"/>
    <w:rPr>
      <w:rFonts w:ascii="Calibri" w:hAnsi="Calibri"/>
      <w:sz w:val="22"/>
      <w:szCs w:val="22"/>
    </w:rPr>
  </w:style>
  <w:style w:type="character" w:customStyle="1" w:styleId="21">
    <w:name w:val="Знак Знак2"/>
    <w:basedOn w:val="a0"/>
    <w:uiPriority w:val="99"/>
    <w:locked/>
    <w:rsid w:val="0037236F"/>
    <w:rPr>
      <w:rFonts w:cs="Times New Roman"/>
      <w:lang w:val="ru-RU" w:eastAsia="ru-RU" w:bidi="ar-SA"/>
    </w:rPr>
  </w:style>
  <w:style w:type="paragraph" w:customStyle="1" w:styleId="1">
    <w:name w:val="Без интервала1"/>
    <w:uiPriority w:val="99"/>
    <w:rsid w:val="00046BF4"/>
    <w:rPr>
      <w:rFonts w:ascii="Calibri" w:hAnsi="Calibri"/>
      <w:sz w:val="22"/>
      <w:szCs w:val="22"/>
    </w:rPr>
  </w:style>
  <w:style w:type="paragraph" w:customStyle="1" w:styleId="11">
    <w:name w:val="Без интервала11"/>
    <w:uiPriority w:val="99"/>
    <w:rsid w:val="00046BF4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E67C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7CC6"/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8035D"/>
    <w:pPr>
      <w:autoSpaceDE w:val="0"/>
      <w:autoSpaceDN w:val="0"/>
      <w:adjustRightInd w:val="0"/>
      <w:spacing w:line="181" w:lineRule="atLeast"/>
    </w:pPr>
    <w:rPr>
      <w:rFonts w:ascii="GaramondC" w:eastAsia="Calibri" w:hAnsi="GaramondC"/>
      <w:lang w:eastAsia="en-US"/>
    </w:rPr>
  </w:style>
  <w:style w:type="paragraph" w:customStyle="1" w:styleId="Pa18">
    <w:name w:val="Pa18"/>
    <w:basedOn w:val="a"/>
    <w:next w:val="a"/>
    <w:uiPriority w:val="99"/>
    <w:rsid w:val="002A42EA"/>
    <w:pPr>
      <w:autoSpaceDE w:val="0"/>
      <w:autoSpaceDN w:val="0"/>
      <w:adjustRightInd w:val="0"/>
      <w:spacing w:line="181" w:lineRule="atLeast"/>
    </w:pPr>
    <w:rPr>
      <w:rFonts w:ascii="GaramondC" w:eastAsia="Calibri" w:hAnsi="GaramondC"/>
      <w:lang w:eastAsia="en-US"/>
    </w:rPr>
  </w:style>
  <w:style w:type="paragraph" w:customStyle="1" w:styleId="Pa14">
    <w:name w:val="Pa14"/>
    <w:basedOn w:val="a"/>
    <w:next w:val="a"/>
    <w:rsid w:val="00A56367"/>
    <w:pPr>
      <w:autoSpaceDE w:val="0"/>
      <w:autoSpaceDN w:val="0"/>
      <w:adjustRightInd w:val="0"/>
      <w:spacing w:line="161" w:lineRule="atLeast"/>
    </w:pPr>
    <w:rPr>
      <w:rFonts w:ascii="Minion Pro" w:hAnsi="Minion Pro"/>
    </w:rPr>
  </w:style>
  <w:style w:type="paragraph" w:customStyle="1" w:styleId="Pa23">
    <w:name w:val="Pa23"/>
    <w:basedOn w:val="a"/>
    <w:next w:val="a"/>
    <w:rsid w:val="00A56367"/>
    <w:pPr>
      <w:autoSpaceDE w:val="0"/>
      <w:autoSpaceDN w:val="0"/>
      <w:adjustRightInd w:val="0"/>
      <w:spacing w:line="141" w:lineRule="atLeast"/>
    </w:pPr>
    <w:rPr>
      <w:rFonts w:ascii="Verdana" w:hAnsi="Verdana"/>
    </w:rPr>
  </w:style>
  <w:style w:type="paragraph" w:customStyle="1" w:styleId="Pa24">
    <w:name w:val="Pa24"/>
    <w:basedOn w:val="a"/>
    <w:next w:val="a"/>
    <w:rsid w:val="00A56367"/>
    <w:pPr>
      <w:autoSpaceDE w:val="0"/>
      <w:autoSpaceDN w:val="0"/>
      <w:adjustRightInd w:val="0"/>
      <w:spacing w:line="131" w:lineRule="atLeast"/>
    </w:pPr>
    <w:rPr>
      <w:rFonts w:ascii="Verdana" w:hAnsi="Verdana"/>
    </w:rPr>
  </w:style>
  <w:style w:type="paragraph" w:customStyle="1" w:styleId="Pa25">
    <w:name w:val="Pa25"/>
    <w:basedOn w:val="a"/>
    <w:next w:val="a"/>
    <w:rsid w:val="00A56367"/>
    <w:pPr>
      <w:autoSpaceDE w:val="0"/>
      <w:autoSpaceDN w:val="0"/>
      <w:adjustRightInd w:val="0"/>
      <w:spacing w:line="131" w:lineRule="atLeast"/>
    </w:pPr>
    <w:rPr>
      <w:rFonts w:ascii="Verdana" w:hAnsi="Verdana"/>
    </w:rPr>
  </w:style>
  <w:style w:type="character" w:customStyle="1" w:styleId="A90">
    <w:name w:val="A9"/>
    <w:rsid w:val="00A56367"/>
    <w:rPr>
      <w:rFonts w:cs="Verdana"/>
      <w:color w:val="000000"/>
      <w:sz w:val="13"/>
      <w:szCs w:val="13"/>
    </w:rPr>
  </w:style>
  <w:style w:type="paragraph" w:styleId="22">
    <w:name w:val="Body Text 2"/>
    <w:basedOn w:val="a"/>
    <w:link w:val="23"/>
    <w:uiPriority w:val="99"/>
    <w:rsid w:val="00554A1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554A17"/>
    <w:rPr>
      <w:rFonts w:eastAsia="Calibri"/>
      <w:sz w:val="28"/>
    </w:rPr>
  </w:style>
  <w:style w:type="paragraph" w:styleId="af1">
    <w:name w:val="Body Text Indent"/>
    <w:basedOn w:val="a"/>
    <w:link w:val="af2"/>
    <w:rsid w:val="005A51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A51C6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A51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51C6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C3406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8802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253"/>
  </w:style>
  <w:style w:type="character" w:customStyle="1" w:styleId="shorttext">
    <w:name w:val="short_text"/>
    <w:basedOn w:val="a0"/>
    <w:rsid w:val="0079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dumnov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EFDA-A740-4872-83B5-93C9CFFB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priemnay</cp:lastModifiedBy>
  <cp:revision>36</cp:revision>
  <cp:lastPrinted>2016-01-26T10:30:00Z</cp:lastPrinted>
  <dcterms:created xsi:type="dcterms:W3CDTF">2015-06-16T08:00:00Z</dcterms:created>
  <dcterms:modified xsi:type="dcterms:W3CDTF">2016-03-28T14:09:00Z</dcterms:modified>
</cp:coreProperties>
</file>